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</w:rPr>
        <w:drawing>
          <wp:inline distT="0" distB="0" distL="0" distR="0">
            <wp:extent cx="1537336" cy="1196448"/>
            <wp:effectExtent l="0" t="0" r="0" b="0"/>
            <wp:docPr id="1073741825" name="officeArt object" descr="Schermata%202018-09-13%20alle%2017.32.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%202018-09-13%20alle%2017.32.17.png" descr="Schermata%202018-09-13%20alle%2017.32.17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6" cy="1196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 w:val="1"/>
          <w:iCs w:val="1"/>
          <w:color w:val="000000"/>
          <w:sz w:val="20"/>
          <w:szCs w:val="20"/>
          <w:u w:color="ff0000"/>
          <w:shd w:val="clear" w:color="auto" w:fill="ffffff"/>
        </w:rPr>
      </w:pPr>
    </w:p>
    <w:p>
      <w:pPr>
        <w:pStyle w:val="Normal.0"/>
        <w:jc w:val="center"/>
        <w:outlineLvl w:val="0"/>
        <w:rPr>
          <w:rFonts w:ascii="Arial" w:cs="Arial" w:hAnsi="Arial" w:eastAsia="Arial"/>
          <w:color w:val="000000"/>
          <w:sz w:val="20"/>
          <w:szCs w:val="20"/>
          <w:u w:val="single" w:color="000000"/>
        </w:rPr>
      </w:pPr>
      <w:r>
        <w:rPr>
          <w:rFonts w:ascii="Arial" w:hAnsi="Arial"/>
          <w:color w:val="000000"/>
          <w:sz w:val="20"/>
          <w:szCs w:val="20"/>
          <w:u w:val="single" w:color="000000"/>
          <w:rtl w:val="0"/>
          <w:lang w:val="it-IT"/>
        </w:rPr>
        <w:t>COMUNICATO STAMPA</w:t>
      </w:r>
    </w:p>
    <w:p>
      <w:pPr>
        <w:pStyle w:val="Normal.0"/>
        <w:jc w:val="center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outlineLvl w:val="0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Mercoled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 xml:space="preserve">ì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19 settembre ore 19.00 presso il Quartiere Pontino in via Castelli. Ingresso libero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000000"/>
          <w:sz w:val="32"/>
          <w:szCs w:val="32"/>
          <w:u w:color="000000"/>
        </w:rPr>
      </w:pPr>
      <w:r>
        <w:rPr>
          <w:rFonts w:ascii="Arial" w:hAnsi="Arial"/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 xml:space="preserve">Tra allegria e sarcasmo: Andrea Kaemmerle </w:t>
      </w:r>
      <w:r>
        <w:rPr>
          <w:rFonts w:ascii="Arial" w:hAnsi="Arial" w:hint="default"/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>è “</w:t>
      </w:r>
      <w:r>
        <w:rPr>
          <w:rFonts w:ascii="Arial" w:hAnsi="Arial"/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>uomo Tigre</w:t>
      </w:r>
      <w:r>
        <w:rPr>
          <w:rFonts w:ascii="Arial" w:hAnsi="Arial" w:hint="default"/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 xml:space="preserve">” </w:t>
      </w:r>
      <w:r>
        <w:rPr>
          <w:rFonts w:ascii="Arial" w:hAnsi="Arial"/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>sul palco di Scenari di Quartiere</w:t>
      </w:r>
    </w:p>
    <w:p>
      <w:pPr>
        <w:pStyle w:val="Normal.0"/>
        <w:jc w:val="center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Lo spettacolo, una nuova produzione Guascone Teatro, 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una riflessione allegra e sarcastica sulla provincia italiana e sull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essere padri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Si comunica l'istituzione del divieto di transito e sosta con rimozione forzata su entrambi i lati in via Castelli, compresa l'area adiacente la carreggiata principale antistante i civici 19 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28; con efficacia per il giorno 19/9/2018, dalle ore 14 alle ore 24</w:t>
      </w:r>
    </w:p>
    <w:p>
      <w:pPr>
        <w:pStyle w:val="Normal.0"/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Livorno, 18 settembre 2018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 xml:space="preserve"> – 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una riflessione allegra e sarcastica sulla provincia italiana e sull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essere padri quella che Andrea Kaemmerle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porter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in scena nello spettacolo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“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uomo Tigre. Capire tutto in una notte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”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, in programma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mercoled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ì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19 settembre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alle ore 19.00 presso il Quartiere Pontino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 (via Castelli). La rappresentazione, nuova produzione firmata Guascone Teatro, fa parte della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terza edizione di 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“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Scenari di Quartiere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”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, la rassegna di teatro di narrazione in programma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fino al 23 settembre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, nato da un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idea di Fabrizio Brandi e Marco Leone, organizzato da Fondazione Teatro Goldoni di Livorno e dal Comune di Livorno (ingresso libero).</w:t>
      </w:r>
    </w:p>
    <w:p>
      <w:pPr>
        <w:pStyle w:val="Normal.0"/>
        <w:jc w:val="both"/>
        <w:rPr>
          <w:rFonts w:ascii="Arial" w:cs="Arial" w:hAnsi="Arial" w:eastAsia="Arial"/>
          <w:color w:val="000000"/>
          <w:sz w:val="20"/>
          <w:szCs w:val="20"/>
          <w:u w:color="ff0000"/>
        </w:rPr>
      </w:pPr>
    </w:p>
    <w:p>
      <w:pPr>
        <w:pStyle w:val="Normal.0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In questa nuova produzione, che aggiunge comicit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poetica alla tradizione teatrale di Guascone Teatro, si assiste alla rivolta di due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“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personaggi"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,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 interpretati da Kaemmerle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. I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n una notte insonne due umanit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opposte si confessano in modo comico e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“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squassevole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”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,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due eroi del liscio, due pensionati della sagra, due giramondo, due baccagliatori a prescindere dalla preda arrivano alla vecchiezza con decisioni opposte. Kaemmerle, che li ha interpretati entrambi per sette anni, ha sentito il dovere di lasciarli vivere e di ascoltarli. Il risultato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sorprendente e apre una nuova via di scrittura drammaturgica. In una notte il pubblico assister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alle folli conclusioni di chi ha vissuto senza mai tirarsi indietro da vizi, facili seduzioni e giudizi avventati. Un gioco molto allegro e sarcastico sulla provincia italiana e sull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essere padri con in cuore l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incertezza di un secolo imbarazzante e in pancia il sentimento di essere imbattibili come l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Uomo Tigre.</w:t>
      </w:r>
    </w:p>
    <w:p>
      <w:pPr>
        <w:pStyle w:val="Normal.0"/>
        <w:widowControl w:val="0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Si comunica l'istituzione del divieto di transito e sosta con rimozione forzata su entrambi i lati in via Castelli, compresa l'area adiacente la carreggiata principale antistante i civici 19 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28; con efficacia per il giorno 19/9/2018, dalle ore 14 alle ore 24.</w:t>
      </w:r>
    </w:p>
    <w:p>
      <w:pPr>
        <w:pStyle w:val="Normal.0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Il festival proseguir</w:t>
      </w:r>
      <w:r>
        <w:rPr>
          <w:rFonts w:ascii="Arial" w:hAnsi="Arial" w:hint="default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gioved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ì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20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 settembre con la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“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Jam Session Narrativa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”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, ovvero storie e musica con narratori del territorio e non solo, che, accompagnati dall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Orchestrino, presenteranno brevi pi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è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ce, quasi fossero trailer di vecchi e nuovi spettacoli, con Michele Crestacci, Alessia Cespuglio, Stefano Santomauro, Giovanni Bondi, Fabrizio Brandi, Claudio Monteleone, Alessia Arena, Elena De Carolis, Emanuele Barresi (Quartiere Benci Centro, piazza XX Settembre, 20/09).</w:t>
      </w:r>
    </w:p>
    <w:p>
      <w:pPr>
        <w:pStyle w:val="Normal.0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  <w:rPr>
          <w:rStyle w:val="Nessuno"/>
          <w:rFonts w:ascii="Arial" w:cs="Arial" w:hAnsi="Arial" w:eastAsia="Arial"/>
          <w:b w:val="1"/>
          <w:bCs w:val="1"/>
          <w:color w:val="000000"/>
          <w:sz w:val="20"/>
          <w:szCs w:val="20"/>
          <w:u w:color="ff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Tutte le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informazioni su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"http://www.scenaridiquartiere.it"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www.scenaridiquartiere.it</w:t>
      </w:r>
      <w:r>
        <w:rPr/>
        <w:fldChar w:fldCharType="end" w:fldLock="0"/>
      </w:r>
      <w:r>
        <w:rPr>
          <w:rStyle w:val="Nessuno"/>
          <w:rFonts w:ascii="Arial" w:hAnsi="Arial"/>
          <w:b w:val="1"/>
          <w:bCs w:val="1"/>
          <w:color w:val="000000"/>
          <w:sz w:val="20"/>
          <w:szCs w:val="20"/>
          <w:u w:color="ff0000"/>
          <w:shd w:val="clear" w:color="auto" w:fill="ffffff"/>
          <w:rtl w:val="0"/>
          <w:lang w:val="it-IT"/>
        </w:rPr>
        <w:t xml:space="preserve"> </w:t>
      </w:r>
    </w:p>
    <w:p>
      <w:pPr>
        <w:pStyle w:val="Normal.0"/>
        <w:rPr>
          <w:rStyle w:val="Nessuno"/>
          <w:rFonts w:ascii="Arial" w:cs="Arial" w:hAnsi="Arial" w:eastAsia="Arial"/>
          <w:b w:val="1"/>
          <w:bCs w:val="1"/>
          <w:color w:val="000000"/>
          <w:sz w:val="20"/>
          <w:szCs w:val="20"/>
          <w:u w:color="ff0000"/>
          <w:shd w:val="clear" w:color="auto" w:fill="ffffff"/>
        </w:rPr>
      </w:pPr>
    </w:p>
    <w:p>
      <w:pPr>
        <w:pStyle w:val="Normal.0"/>
        <w:outlineLvl w:val="0"/>
        <w:rPr>
          <w:rStyle w:val="Nessuno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essuno"/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Ufficio Stampa PS Comunicazione </w:t>
      </w:r>
    </w:p>
    <w:p>
      <w:pPr>
        <w:pStyle w:val="Normal.0"/>
      </w:pPr>
      <w:r>
        <w:rPr>
          <w:rStyle w:val="Nessuno"/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Sara Chiarello 329 9864843; Antonio Pirozzi 339 5238132 -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"mailto:info@pscomunicazione.it"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info@pscomunicazione.it</w:t>
      </w:r>
      <w:r>
        <w:rPr/>
        <w:fldChar w:fldCharType="end" w:fldLock="0"/>
      </w:r>
      <w:r>
        <w:rPr>
          <w:rStyle w:val="Nessuno"/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454" w:right="720" w:bottom="454" w:left="720" w:header="454" w:footer="45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color w:val="000000"/>
      <w:sz w:val="20"/>
      <w:szCs w:val="20"/>
      <w:u w:val="single" w:color="000000"/>
    </w:r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color w:val="000000"/>
      <w:sz w:val="20"/>
      <w:szCs w:val="20"/>
      <w:u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