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75" w:rsidRPr="00513E75" w:rsidRDefault="00513E75" w:rsidP="00513E75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13E75">
        <w:rPr>
          <w:rFonts w:ascii="Times New Roman" w:eastAsia="Calibri" w:hAnsi="Times New Roman" w:cs="Times New Roman"/>
          <w:b/>
          <w:i/>
          <w:sz w:val="28"/>
          <w:szCs w:val="28"/>
        </w:rPr>
        <w:t>Cavalleria rusticana</w:t>
      </w:r>
    </w:p>
    <w:p w:rsidR="00513E75" w:rsidRDefault="00851C01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C01">
        <w:rPr>
          <w:rFonts w:ascii="Times New Roman" w:eastAsia="Calibri" w:hAnsi="Times New Roman" w:cs="Times New Roman"/>
          <w:b/>
          <w:i/>
          <w:sz w:val="24"/>
          <w:szCs w:val="24"/>
        </w:rPr>
        <w:t>Cavalleria rusticana</w:t>
      </w:r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 è il capolavoro di </w:t>
      </w:r>
      <w:r w:rsidRPr="00851C01">
        <w:rPr>
          <w:rFonts w:ascii="Times New Roman" w:eastAsia="Calibri" w:hAnsi="Times New Roman" w:cs="Times New Roman"/>
          <w:b/>
          <w:sz w:val="24"/>
          <w:szCs w:val="24"/>
        </w:rPr>
        <w:t xml:space="preserve">Pietro </w:t>
      </w:r>
      <w:proofErr w:type="spellStart"/>
      <w:r w:rsidRPr="00851C01">
        <w:rPr>
          <w:rFonts w:ascii="Times New Roman" w:eastAsia="Calibri" w:hAnsi="Times New Roman" w:cs="Times New Roman"/>
          <w:b/>
          <w:sz w:val="24"/>
          <w:szCs w:val="24"/>
        </w:rPr>
        <w:t>Mascagni</w:t>
      </w:r>
      <w:proofErr w:type="spellEnd"/>
      <w:r w:rsidR="00513E75">
        <w:rPr>
          <w:rFonts w:ascii="Times New Roman" w:eastAsia="Calibri" w:hAnsi="Times New Roman" w:cs="Times New Roman"/>
          <w:b/>
          <w:sz w:val="24"/>
          <w:szCs w:val="24"/>
        </w:rPr>
        <w:t xml:space="preserve"> (1863-1945)</w:t>
      </w:r>
      <w:r w:rsidRPr="00851C01">
        <w:rPr>
          <w:rFonts w:ascii="Times New Roman" w:eastAsia="Calibri" w:hAnsi="Times New Roman" w:cs="Times New Roman"/>
          <w:sz w:val="24"/>
          <w:szCs w:val="24"/>
        </w:rPr>
        <w:t>, andata in scena trionfalmente a</w:t>
      </w:r>
      <w:r w:rsidR="00513E75">
        <w:rPr>
          <w:rFonts w:ascii="Times New Roman" w:eastAsia="Calibri" w:hAnsi="Times New Roman" w:cs="Times New Roman"/>
          <w:sz w:val="24"/>
          <w:szCs w:val="24"/>
        </w:rPr>
        <w:t xml:space="preserve">l Teatro </w:t>
      </w:r>
      <w:proofErr w:type="spellStart"/>
      <w:r w:rsidR="00513E75">
        <w:rPr>
          <w:rFonts w:ascii="Times New Roman" w:eastAsia="Calibri" w:hAnsi="Times New Roman" w:cs="Times New Roman"/>
          <w:sz w:val="24"/>
          <w:szCs w:val="24"/>
        </w:rPr>
        <w:t>Costanzi</w:t>
      </w:r>
      <w:proofErr w:type="spellEnd"/>
      <w:r w:rsidR="00513E75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 Roma </w:t>
      </w:r>
      <w:r w:rsidR="00513E75">
        <w:rPr>
          <w:rFonts w:ascii="Times New Roman" w:eastAsia="Calibri" w:hAnsi="Times New Roman" w:cs="Times New Roman"/>
          <w:sz w:val="24"/>
          <w:szCs w:val="24"/>
        </w:rPr>
        <w:t>il 17 maggio</w:t>
      </w:r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 1890, tratta dalla novella omonima di Giovanni Verga, fin da subito simbolo della nuova stagione del verismo musicale. </w:t>
      </w:r>
    </w:p>
    <w:p w:rsidR="0013582F" w:rsidRDefault="00851C01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1C01">
        <w:rPr>
          <w:rFonts w:ascii="Times New Roman" w:eastAsia="Calibri" w:hAnsi="Times New Roman" w:cs="Times New Roman"/>
          <w:sz w:val="24"/>
          <w:szCs w:val="24"/>
        </w:rPr>
        <w:t>Opera breve, intensa, giocata cinematograficamente sulla rapidità dell’azione e sul crescendo delle emozioni</w:t>
      </w:r>
      <w:r w:rsidR="00A24114">
        <w:rPr>
          <w:rFonts w:ascii="Times New Roman" w:eastAsia="Calibri" w:hAnsi="Times New Roman" w:cs="Times New Roman"/>
          <w:sz w:val="24"/>
          <w:szCs w:val="24"/>
        </w:rPr>
        <w:t>,</w:t>
      </w:r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 narra di un dramma siciliano fatto di amore e passione, gelosia e tradimento, in cui i protagonisti – </w:t>
      </w:r>
      <w:proofErr w:type="spellStart"/>
      <w:r w:rsidRPr="00851C01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, Lola, </w:t>
      </w:r>
      <w:proofErr w:type="spellStart"/>
      <w:r w:rsidRPr="00851C01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, Alfio, Mamma Lucia – sembrano muoversi secondo il copione di un destino predeterminato che porterà al tragico epilogo, al duello tra Alfio e </w:t>
      </w:r>
      <w:proofErr w:type="spellStart"/>
      <w:r w:rsidRPr="00851C01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Pr="00851C01">
        <w:rPr>
          <w:rFonts w:ascii="Times New Roman" w:eastAsia="Calibri" w:hAnsi="Times New Roman" w:cs="Times New Roman"/>
          <w:sz w:val="24"/>
          <w:szCs w:val="24"/>
        </w:rPr>
        <w:t xml:space="preserve">, alla morte di quest’ultimo. </w:t>
      </w:r>
    </w:p>
    <w:p w:rsidR="00513E75" w:rsidRDefault="00513E75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3E75" w:rsidRDefault="00513E75" w:rsidP="00513E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114">
        <w:rPr>
          <w:rFonts w:ascii="Times New Roman" w:eastAsia="Calibri" w:hAnsi="Times New Roman" w:cs="Times New Roman"/>
          <w:b/>
          <w:sz w:val="24"/>
          <w:szCs w:val="24"/>
        </w:rPr>
        <w:t>L’autore</w:t>
      </w:r>
    </w:p>
    <w:p w:rsidR="00A24114" w:rsidRDefault="004E06D8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25.4pt;margin-top:352.95pt;width:242.4pt;height:27.2pt;z-index:251662336;mso-width-relative:margin;mso-height-relative:margin" stroked="f">
            <v:textbox>
              <w:txbxContent>
                <w:p w:rsidR="002F52A3" w:rsidRPr="009B072C" w:rsidRDefault="009B072C" w:rsidP="009B072C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Angiolo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2F52A3" w:rsidRPr="009B07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Tommasi</w:t>
                  </w:r>
                  <w:proofErr w:type="spellEnd"/>
                  <w:r w:rsidR="002F52A3" w:rsidRPr="009B072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, </w:t>
                  </w:r>
                  <w:r w:rsidR="002F52A3" w:rsidRPr="009B072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Ritratto di Pietro </w:t>
                  </w:r>
                  <w:proofErr w:type="spellStart"/>
                  <w:r w:rsidR="002F52A3" w:rsidRPr="009B072C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Mascagni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1899, Livorno, Museo Civico G. Fattori</w:t>
                  </w:r>
                </w:p>
              </w:txbxContent>
            </v:textbox>
          </v:shape>
        </w:pict>
      </w: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222.4pt;margin-top:2.95pt;width:248.9pt;height:383.4pt;z-index:251660288;mso-width-relative:margin;mso-height-relative:margin">
            <v:textbox>
              <w:txbxContent>
                <w:p w:rsidR="002F52A3" w:rsidRPr="002F52A3" w:rsidRDefault="002F52A3" w:rsidP="002F52A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966720" cy="4362824"/>
                        <wp:effectExtent l="19050" t="0" r="5080" b="0"/>
                        <wp:docPr id="1" name="Immagine 1" descr="Risultati immagini per pietro Mascag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ietro Mascag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6720" cy="43628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A24114" w:rsidRPr="00844576">
        <w:rPr>
          <w:rFonts w:ascii="Times New Roman" w:eastAsia="Calibri" w:hAnsi="Times New Roman" w:cs="Times New Roman"/>
          <w:b/>
          <w:sz w:val="24"/>
          <w:szCs w:val="24"/>
        </w:rPr>
        <w:t xml:space="preserve">Pietro </w:t>
      </w:r>
      <w:proofErr w:type="spellStart"/>
      <w:r w:rsidR="00A24114" w:rsidRPr="00844576">
        <w:rPr>
          <w:rFonts w:ascii="Times New Roman" w:eastAsia="Calibri" w:hAnsi="Times New Roman" w:cs="Times New Roman"/>
          <w:b/>
          <w:sz w:val="24"/>
          <w:szCs w:val="24"/>
        </w:rPr>
        <w:t>Mascagni</w:t>
      </w:r>
      <w:proofErr w:type="spellEnd"/>
      <w:r w:rsidR="00A24114">
        <w:rPr>
          <w:rFonts w:ascii="Times New Roman" w:eastAsia="Calibri" w:hAnsi="Times New Roman" w:cs="Times New Roman"/>
          <w:sz w:val="24"/>
          <w:szCs w:val="24"/>
        </w:rPr>
        <w:t xml:space="preserve"> nasce a Livo</w:t>
      </w:r>
      <w:r w:rsidR="00645AD9">
        <w:rPr>
          <w:rFonts w:ascii="Times New Roman" w:eastAsia="Calibri" w:hAnsi="Times New Roman" w:cs="Times New Roman"/>
          <w:sz w:val="24"/>
          <w:szCs w:val="24"/>
        </w:rPr>
        <w:t xml:space="preserve">rno il 7 dicembre 1863, in Piazza delle Erbe (attuale Piazza Cavallotti), secondo figlio di Domenico, fornaio, e di Emilia </w:t>
      </w:r>
      <w:proofErr w:type="spellStart"/>
      <w:r w:rsidR="00645AD9">
        <w:rPr>
          <w:rFonts w:ascii="Times New Roman" w:eastAsia="Calibri" w:hAnsi="Times New Roman" w:cs="Times New Roman"/>
          <w:sz w:val="24"/>
          <w:szCs w:val="24"/>
        </w:rPr>
        <w:t>Reboa</w:t>
      </w:r>
      <w:proofErr w:type="spellEnd"/>
      <w:r w:rsidR="00645AD9">
        <w:rPr>
          <w:rFonts w:ascii="Times New Roman" w:eastAsia="Calibri" w:hAnsi="Times New Roman" w:cs="Times New Roman"/>
          <w:sz w:val="24"/>
          <w:szCs w:val="24"/>
        </w:rPr>
        <w:t xml:space="preserve">. I suoi studi classici e musicali si svolgono nella città natale, e molto presto inizia a comporre soprattutto opere di carattere religioso, sotto la guida di Alfredo </w:t>
      </w:r>
      <w:proofErr w:type="spellStart"/>
      <w:r w:rsidR="00645AD9">
        <w:rPr>
          <w:rFonts w:ascii="Times New Roman" w:eastAsia="Calibri" w:hAnsi="Times New Roman" w:cs="Times New Roman"/>
          <w:sz w:val="24"/>
          <w:szCs w:val="24"/>
        </w:rPr>
        <w:t>Soffredini</w:t>
      </w:r>
      <w:proofErr w:type="spellEnd"/>
      <w:r w:rsidR="00645AD9">
        <w:rPr>
          <w:rFonts w:ascii="Times New Roman" w:eastAsia="Calibri" w:hAnsi="Times New Roman" w:cs="Times New Roman"/>
          <w:sz w:val="24"/>
          <w:szCs w:val="24"/>
        </w:rPr>
        <w:t xml:space="preserve">, direttore dell’Istituto Musicale “L. Cherubini”. Il padre Domenico lo vuole avvocato, ma i successi ottenuti dalle prime composizioni spingono alcuni mecenati livornesi, tra tutti il conte </w:t>
      </w:r>
      <w:proofErr w:type="spellStart"/>
      <w:r w:rsidR="00645AD9">
        <w:rPr>
          <w:rFonts w:ascii="Times New Roman" w:eastAsia="Calibri" w:hAnsi="Times New Roman" w:cs="Times New Roman"/>
          <w:sz w:val="24"/>
          <w:szCs w:val="24"/>
        </w:rPr>
        <w:t>Florestano</w:t>
      </w:r>
      <w:proofErr w:type="spellEnd"/>
      <w:r w:rsidR="00645AD9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="00645AD9">
        <w:rPr>
          <w:rFonts w:ascii="Times New Roman" w:eastAsia="Calibri" w:hAnsi="Times New Roman" w:cs="Times New Roman"/>
          <w:sz w:val="24"/>
          <w:szCs w:val="24"/>
        </w:rPr>
        <w:t>Lardarel</w:t>
      </w:r>
      <w:proofErr w:type="spellEnd"/>
      <w:r w:rsidR="00645AD9">
        <w:rPr>
          <w:rFonts w:ascii="Times New Roman" w:eastAsia="Calibri" w:hAnsi="Times New Roman" w:cs="Times New Roman"/>
          <w:sz w:val="24"/>
          <w:szCs w:val="24"/>
        </w:rPr>
        <w:t xml:space="preserve">, a sostenere economicamente </w:t>
      </w:r>
      <w:proofErr w:type="spellStart"/>
      <w:r w:rsidR="00645AD9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645AD9">
        <w:rPr>
          <w:rFonts w:ascii="Times New Roman" w:eastAsia="Calibri" w:hAnsi="Times New Roman" w:cs="Times New Roman"/>
          <w:sz w:val="24"/>
          <w:szCs w:val="24"/>
        </w:rPr>
        <w:t xml:space="preserve"> nella prosecuzione dei suoi studi musicali. Il 12 ottobre 1882 Pietro </w:t>
      </w:r>
      <w:proofErr w:type="spellStart"/>
      <w:r w:rsidR="00645AD9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645AD9">
        <w:rPr>
          <w:rFonts w:ascii="Times New Roman" w:eastAsia="Calibri" w:hAnsi="Times New Roman" w:cs="Times New Roman"/>
          <w:sz w:val="24"/>
          <w:szCs w:val="24"/>
        </w:rPr>
        <w:t xml:space="preserve"> supera brillantemente l’esame di ammissione al Regio Conservatorio di Milano, </w:t>
      </w:r>
      <w:r w:rsidR="00844576">
        <w:rPr>
          <w:rFonts w:ascii="Times New Roman" w:eastAsia="Calibri" w:hAnsi="Times New Roman" w:cs="Times New Roman"/>
          <w:sz w:val="24"/>
          <w:szCs w:val="24"/>
        </w:rPr>
        <w:t xml:space="preserve">e là si trasferisce, studiando con </w:t>
      </w:r>
      <w:proofErr w:type="spellStart"/>
      <w:r w:rsidR="00844576">
        <w:rPr>
          <w:rFonts w:ascii="Times New Roman" w:eastAsia="Calibri" w:hAnsi="Times New Roman" w:cs="Times New Roman"/>
          <w:sz w:val="24"/>
          <w:szCs w:val="24"/>
        </w:rPr>
        <w:t>Ponchielli</w:t>
      </w:r>
      <w:proofErr w:type="spellEnd"/>
      <w:r w:rsidR="00844576">
        <w:rPr>
          <w:rFonts w:ascii="Times New Roman" w:eastAsia="Calibri" w:hAnsi="Times New Roman" w:cs="Times New Roman"/>
          <w:sz w:val="24"/>
          <w:szCs w:val="24"/>
        </w:rPr>
        <w:t xml:space="preserve"> e Saladino, e conoscendo un altro studente che diverrà presto protagonista delle scene teatrali internazionali, Giacomo Puccini. </w:t>
      </w:r>
      <w:r w:rsidR="00645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4576">
        <w:rPr>
          <w:rFonts w:ascii="Times New Roman" w:eastAsia="Calibri" w:hAnsi="Times New Roman" w:cs="Times New Roman"/>
          <w:sz w:val="24"/>
          <w:szCs w:val="24"/>
        </w:rPr>
        <w:t xml:space="preserve">Insofferente della disciplina scolastica, a seguito di un dissidio con Antonio </w:t>
      </w:r>
      <w:proofErr w:type="spellStart"/>
      <w:r w:rsidR="00844576">
        <w:rPr>
          <w:rFonts w:ascii="Times New Roman" w:eastAsia="Calibri" w:hAnsi="Times New Roman" w:cs="Times New Roman"/>
          <w:sz w:val="24"/>
          <w:szCs w:val="24"/>
        </w:rPr>
        <w:t>Bazzini</w:t>
      </w:r>
      <w:proofErr w:type="spellEnd"/>
      <w:r w:rsidR="008445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4576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844576">
        <w:rPr>
          <w:rFonts w:ascii="Times New Roman" w:eastAsia="Calibri" w:hAnsi="Times New Roman" w:cs="Times New Roman"/>
          <w:sz w:val="24"/>
          <w:szCs w:val="24"/>
        </w:rPr>
        <w:t xml:space="preserve"> – dopo soli tre anni – abbandona gli studi regolari e lascia il Conservatorio, guadagnandosi la vita prima come contrabbassista presso il Teatro Dal Verme, poi come direttore d’orchestra in numerose compagnie d’operetta itineranti. Nel 1887 è a Cerignola, i Puglia, dove assume l’incarico di direttore della scuola di musica, della Filarmonica, del Teatro Municipale; si unisce a Lina </w:t>
      </w:r>
      <w:proofErr w:type="spellStart"/>
      <w:r w:rsidR="00844576">
        <w:rPr>
          <w:rFonts w:ascii="Times New Roman" w:eastAsia="Calibri" w:hAnsi="Times New Roman" w:cs="Times New Roman"/>
          <w:sz w:val="24"/>
          <w:szCs w:val="24"/>
        </w:rPr>
        <w:t>Carbognani</w:t>
      </w:r>
      <w:proofErr w:type="spellEnd"/>
      <w:r w:rsidR="005D4100">
        <w:rPr>
          <w:rFonts w:ascii="Times New Roman" w:eastAsia="Calibri" w:hAnsi="Times New Roman" w:cs="Times New Roman"/>
          <w:sz w:val="24"/>
          <w:szCs w:val="24"/>
        </w:rPr>
        <w:t>,</w:t>
      </w:r>
      <w:r w:rsidR="00844576">
        <w:rPr>
          <w:rFonts w:ascii="Times New Roman" w:eastAsia="Calibri" w:hAnsi="Times New Roman" w:cs="Times New Roman"/>
          <w:sz w:val="24"/>
          <w:szCs w:val="24"/>
        </w:rPr>
        <w:t xml:space="preserve"> da cui ha un figlio che muore prematuramente dopo quattro mesi</w:t>
      </w:r>
      <w:r w:rsidR="005D4100">
        <w:rPr>
          <w:rFonts w:ascii="Times New Roman" w:eastAsia="Calibri" w:hAnsi="Times New Roman" w:cs="Times New Roman"/>
          <w:sz w:val="24"/>
          <w:szCs w:val="24"/>
        </w:rPr>
        <w:t xml:space="preserve">, che sposa il 7 febbraio 1888 e che rimarrà tutta la vita, fedelmente e discretamente, accanto a lui. Nell’ottobre 1888 decide di partecipare al concorso indetto dall’editore musicale milanese Sonzogno per un’opera in un atto, di soggetto italiano, riservato ad autori esordienti. </w:t>
      </w:r>
      <w:proofErr w:type="spellStart"/>
      <w:r w:rsidR="005D4100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5D4100">
        <w:rPr>
          <w:rFonts w:ascii="Times New Roman" w:eastAsia="Calibri" w:hAnsi="Times New Roman" w:cs="Times New Roman"/>
          <w:sz w:val="24"/>
          <w:szCs w:val="24"/>
        </w:rPr>
        <w:t xml:space="preserve">, insieme ad un amico livornese, il poeta Giovanni </w:t>
      </w:r>
      <w:proofErr w:type="spellStart"/>
      <w:r w:rsidR="005D4100">
        <w:rPr>
          <w:rFonts w:ascii="Times New Roman" w:eastAsia="Calibri" w:hAnsi="Times New Roman" w:cs="Times New Roman"/>
          <w:sz w:val="24"/>
          <w:szCs w:val="24"/>
        </w:rPr>
        <w:t>Targioni-Tozzetti</w:t>
      </w:r>
      <w:proofErr w:type="spellEnd"/>
      <w:r w:rsidR="005D4100">
        <w:rPr>
          <w:rFonts w:ascii="Times New Roman" w:eastAsia="Calibri" w:hAnsi="Times New Roman" w:cs="Times New Roman"/>
          <w:sz w:val="24"/>
          <w:szCs w:val="24"/>
        </w:rPr>
        <w:t xml:space="preserve">, sceglie di lavorare su </w:t>
      </w:r>
      <w:r w:rsidR="005D4100" w:rsidRPr="005D4100">
        <w:rPr>
          <w:rFonts w:ascii="Times New Roman" w:eastAsia="Calibri" w:hAnsi="Times New Roman" w:cs="Times New Roman"/>
          <w:i/>
          <w:sz w:val="24"/>
          <w:szCs w:val="24"/>
        </w:rPr>
        <w:t>Cavalleria Rusticana</w:t>
      </w:r>
      <w:r w:rsidR="005D41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10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di Giovanni Verga, che </w:t>
      </w:r>
      <w:proofErr w:type="spellStart"/>
      <w:r w:rsidR="005D4100">
        <w:rPr>
          <w:rFonts w:ascii="Times New Roman" w:eastAsia="Calibri" w:hAnsi="Times New Roman" w:cs="Times New Roman"/>
          <w:sz w:val="24"/>
          <w:szCs w:val="24"/>
        </w:rPr>
        <w:t>Targioni-Tozzetti</w:t>
      </w:r>
      <w:proofErr w:type="spellEnd"/>
      <w:r w:rsidR="005D4100">
        <w:rPr>
          <w:rFonts w:ascii="Times New Roman" w:eastAsia="Calibri" w:hAnsi="Times New Roman" w:cs="Times New Roman"/>
          <w:sz w:val="24"/>
          <w:szCs w:val="24"/>
        </w:rPr>
        <w:t xml:space="preserve"> aveva visto nella sua versione teatrale </w:t>
      </w:r>
      <w:r w:rsidR="00A655FA">
        <w:rPr>
          <w:rFonts w:ascii="Times New Roman" w:eastAsia="Calibri" w:hAnsi="Times New Roman" w:cs="Times New Roman"/>
          <w:sz w:val="24"/>
          <w:szCs w:val="24"/>
        </w:rPr>
        <w:t xml:space="preserve">a Livorno, all’Arena Labronica. Per </w:t>
      </w:r>
      <w:proofErr w:type="spellStart"/>
      <w:r w:rsidR="00A655FA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A655FA">
        <w:rPr>
          <w:rFonts w:ascii="Times New Roman" w:eastAsia="Calibri" w:hAnsi="Times New Roman" w:cs="Times New Roman"/>
          <w:sz w:val="24"/>
          <w:szCs w:val="24"/>
        </w:rPr>
        <w:t xml:space="preserve"> è la svolta della vita: l’opera vince il concorso e viene rappresentata il 17 maggio 1890 al Teatro </w:t>
      </w:r>
      <w:proofErr w:type="spellStart"/>
      <w:r w:rsidR="00A655FA">
        <w:rPr>
          <w:rFonts w:ascii="Times New Roman" w:eastAsia="Calibri" w:hAnsi="Times New Roman" w:cs="Times New Roman"/>
          <w:sz w:val="24"/>
          <w:szCs w:val="24"/>
        </w:rPr>
        <w:t>Costanzi</w:t>
      </w:r>
      <w:proofErr w:type="spellEnd"/>
      <w:r w:rsidR="00A655FA">
        <w:rPr>
          <w:rFonts w:ascii="Times New Roman" w:eastAsia="Calibri" w:hAnsi="Times New Roman" w:cs="Times New Roman"/>
          <w:sz w:val="24"/>
          <w:szCs w:val="24"/>
        </w:rPr>
        <w:t xml:space="preserve"> di Roma (attuale Teatro dell’Opera) ottenendo un successo trionfale. In agosto </w:t>
      </w:r>
      <w:r w:rsidR="00A655FA" w:rsidRPr="00A655FA">
        <w:rPr>
          <w:rFonts w:ascii="Times New Roman" w:eastAsia="Calibri" w:hAnsi="Times New Roman" w:cs="Times New Roman"/>
          <w:i/>
          <w:sz w:val="24"/>
          <w:szCs w:val="24"/>
        </w:rPr>
        <w:t xml:space="preserve">Cavalleria </w:t>
      </w:r>
      <w:r w:rsidR="00A655FA">
        <w:rPr>
          <w:rFonts w:ascii="Times New Roman" w:eastAsia="Calibri" w:hAnsi="Times New Roman" w:cs="Times New Roman"/>
          <w:sz w:val="24"/>
          <w:szCs w:val="24"/>
        </w:rPr>
        <w:t xml:space="preserve">viene rappresentata nella città natale, al Teatro Goldoni, con gli stessi interpreti della prima – Gemma </w:t>
      </w:r>
      <w:proofErr w:type="spellStart"/>
      <w:r w:rsidR="00A655FA">
        <w:rPr>
          <w:rFonts w:ascii="Times New Roman" w:eastAsia="Calibri" w:hAnsi="Times New Roman" w:cs="Times New Roman"/>
          <w:sz w:val="24"/>
          <w:szCs w:val="24"/>
        </w:rPr>
        <w:t>Bellincioni</w:t>
      </w:r>
      <w:proofErr w:type="spellEnd"/>
      <w:r w:rsidR="00A655FA">
        <w:rPr>
          <w:rFonts w:ascii="Times New Roman" w:eastAsia="Calibri" w:hAnsi="Times New Roman" w:cs="Times New Roman"/>
          <w:sz w:val="24"/>
          <w:szCs w:val="24"/>
        </w:rPr>
        <w:t xml:space="preserve"> e Roberto Stagno – nei ruoli di </w:t>
      </w:r>
      <w:proofErr w:type="spellStart"/>
      <w:r w:rsidR="00A655FA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A655F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="00A655FA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A655FA">
        <w:rPr>
          <w:rFonts w:ascii="Times New Roman" w:eastAsia="Calibri" w:hAnsi="Times New Roman" w:cs="Times New Roman"/>
          <w:sz w:val="24"/>
          <w:szCs w:val="24"/>
        </w:rPr>
        <w:t xml:space="preserve">, quindi seguono repliche trionfali non solo nei principali teatri italiani, ma europei (Berlino, Londra, Parigi, Vienna, Budapest) e oltreoceano (New York, Philadelphia, Buenos Aires). Fu un successo planetario che fece di </w:t>
      </w:r>
      <w:proofErr w:type="spellStart"/>
      <w:r w:rsidR="00A655FA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A65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1D93">
        <w:rPr>
          <w:rFonts w:ascii="Times New Roman" w:eastAsia="Calibri" w:hAnsi="Times New Roman" w:cs="Times New Roman"/>
          <w:sz w:val="24"/>
          <w:szCs w:val="24"/>
        </w:rPr>
        <w:t>uno dei compositori più ammirati e richiesti: le sue opere, pubblicate dagli editori Sonzogno e Ricordi, sono richieste ovunque.</w:t>
      </w:r>
    </w:p>
    <w:p w:rsidR="00C81D93" w:rsidRDefault="004E06D8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6D8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28" type="#_x0000_t202" style="position:absolute;left:0;text-align:left;margin-left:2.8pt;margin-top:195.45pt;width:215.9pt;height:231.6pt;z-index:251664384;mso-width-relative:margin;mso-height-relative:margin">
            <v:textbox>
              <w:txbxContent>
                <w:p w:rsidR="009B072C" w:rsidRDefault="009B072C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2493749" cy="2590800"/>
                        <wp:effectExtent l="19050" t="0" r="1801" b="0"/>
                        <wp:docPr id="4" name="Immagine 4" descr="Immagine correla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mmagine correla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96924" cy="25940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proofErr w:type="spellStart"/>
      <w:r w:rsidR="00C81D93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C81D93">
        <w:rPr>
          <w:rFonts w:ascii="Times New Roman" w:eastAsia="Calibri" w:hAnsi="Times New Roman" w:cs="Times New Roman"/>
          <w:sz w:val="24"/>
          <w:szCs w:val="24"/>
        </w:rPr>
        <w:t xml:space="preserve"> fu un uomo schietto, diretto, sanguigno, poco diplomatico, passionale e spesso polemico: caratteri che spesso troviamo nei personaggi delle sue opere, e che lo spinsero spesso a distinguersi dai colleghi ma anche quanto egli stesso aveva fatto. Così le sue opere successive mostrano aspetti che le differenziano nettamente le une dalle altre e soprattutto dal carattere “verista” di Cavalleria Rusticana. Nel 1891 </w:t>
      </w:r>
      <w:r w:rsidR="00AB1D7E">
        <w:rPr>
          <w:rFonts w:ascii="Times New Roman" w:eastAsia="Calibri" w:hAnsi="Times New Roman" w:cs="Times New Roman"/>
          <w:sz w:val="24"/>
          <w:szCs w:val="24"/>
        </w:rPr>
        <w:t xml:space="preserve">vede la luce </w:t>
      </w:r>
      <w:r w:rsidR="00AB1D7E" w:rsidRPr="00AB1D7E">
        <w:rPr>
          <w:rFonts w:ascii="Times New Roman" w:eastAsia="Calibri" w:hAnsi="Times New Roman" w:cs="Times New Roman"/>
          <w:i/>
          <w:sz w:val="24"/>
          <w:szCs w:val="24"/>
        </w:rPr>
        <w:t>L’Amico Fritz</w:t>
      </w:r>
      <w:r w:rsidR="00AB1D7E">
        <w:rPr>
          <w:rFonts w:ascii="Times New Roman" w:eastAsia="Calibri" w:hAnsi="Times New Roman" w:cs="Times New Roman"/>
          <w:sz w:val="24"/>
          <w:szCs w:val="24"/>
        </w:rPr>
        <w:t xml:space="preserve">, opera intimista, nel 1892 </w:t>
      </w:r>
      <w:r w:rsidR="00AB1D7E" w:rsidRPr="00AB1D7E">
        <w:rPr>
          <w:rFonts w:ascii="Times New Roman" w:eastAsia="Calibri" w:hAnsi="Times New Roman" w:cs="Times New Roman"/>
          <w:i/>
          <w:sz w:val="24"/>
          <w:szCs w:val="24"/>
        </w:rPr>
        <w:t xml:space="preserve">I </w:t>
      </w:r>
      <w:proofErr w:type="spellStart"/>
      <w:r w:rsidR="00AB1D7E" w:rsidRPr="00AB1D7E">
        <w:rPr>
          <w:rFonts w:ascii="Times New Roman" w:eastAsia="Calibri" w:hAnsi="Times New Roman" w:cs="Times New Roman"/>
          <w:i/>
          <w:sz w:val="24"/>
          <w:szCs w:val="24"/>
        </w:rPr>
        <w:t>Rantzau</w:t>
      </w:r>
      <w:proofErr w:type="spellEnd"/>
      <w:r w:rsidR="00AB1D7E">
        <w:rPr>
          <w:rFonts w:ascii="Times New Roman" w:eastAsia="Calibri" w:hAnsi="Times New Roman" w:cs="Times New Roman"/>
          <w:sz w:val="24"/>
          <w:szCs w:val="24"/>
        </w:rPr>
        <w:t xml:space="preserve">, quindi nel 1895 </w:t>
      </w:r>
      <w:r w:rsidR="00AB1D7E">
        <w:rPr>
          <w:rFonts w:ascii="Times New Roman" w:eastAsia="Calibri" w:hAnsi="Times New Roman" w:cs="Times New Roman"/>
          <w:i/>
          <w:sz w:val="24"/>
          <w:szCs w:val="24"/>
        </w:rPr>
        <w:t xml:space="preserve">Guglielmo </w:t>
      </w:r>
      <w:proofErr w:type="spellStart"/>
      <w:r w:rsidR="00AB1D7E">
        <w:rPr>
          <w:rFonts w:ascii="Times New Roman" w:eastAsia="Calibri" w:hAnsi="Times New Roman" w:cs="Times New Roman"/>
          <w:i/>
          <w:sz w:val="24"/>
          <w:szCs w:val="24"/>
        </w:rPr>
        <w:t>Ratcliff</w:t>
      </w:r>
      <w:proofErr w:type="spellEnd"/>
      <w:r w:rsidR="00AB1D7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AB1D7E">
        <w:rPr>
          <w:rFonts w:ascii="Times New Roman" w:eastAsia="Calibri" w:hAnsi="Times New Roman" w:cs="Times New Roman"/>
          <w:sz w:val="24"/>
          <w:szCs w:val="24"/>
        </w:rPr>
        <w:t xml:space="preserve">tragedia dal forte clima romantico tratta da </w:t>
      </w:r>
      <w:proofErr w:type="spellStart"/>
      <w:r w:rsidR="00AB1D7E">
        <w:rPr>
          <w:rFonts w:ascii="Times New Roman" w:eastAsia="Calibri" w:hAnsi="Times New Roman" w:cs="Times New Roman"/>
          <w:sz w:val="24"/>
          <w:szCs w:val="24"/>
        </w:rPr>
        <w:t>Heine</w:t>
      </w:r>
      <w:proofErr w:type="spellEnd"/>
      <w:r w:rsidR="00AB1D7E">
        <w:rPr>
          <w:rFonts w:ascii="Times New Roman" w:eastAsia="Calibri" w:hAnsi="Times New Roman" w:cs="Times New Roman"/>
          <w:sz w:val="24"/>
          <w:szCs w:val="24"/>
        </w:rPr>
        <w:t xml:space="preserve">. Quindi </w:t>
      </w:r>
      <w:r w:rsidR="00AB1D7E">
        <w:rPr>
          <w:rFonts w:ascii="Times New Roman" w:eastAsia="Calibri" w:hAnsi="Times New Roman" w:cs="Times New Roman"/>
          <w:i/>
          <w:sz w:val="24"/>
          <w:szCs w:val="24"/>
        </w:rPr>
        <w:t>Silvano</w:t>
      </w:r>
      <w:r w:rsidR="00AB1D7E">
        <w:rPr>
          <w:rFonts w:ascii="Times New Roman" w:eastAsia="Calibri" w:hAnsi="Times New Roman" w:cs="Times New Roman"/>
          <w:sz w:val="24"/>
          <w:szCs w:val="24"/>
        </w:rPr>
        <w:t xml:space="preserve">, breve opera “verista”, e </w:t>
      </w:r>
      <w:proofErr w:type="spellStart"/>
      <w:r w:rsidR="00AB1D7E" w:rsidRPr="00AB1D7E">
        <w:rPr>
          <w:rFonts w:ascii="Times New Roman" w:eastAsia="Calibri" w:hAnsi="Times New Roman" w:cs="Times New Roman"/>
          <w:i/>
          <w:sz w:val="24"/>
          <w:szCs w:val="24"/>
        </w:rPr>
        <w:t>Zanetto</w:t>
      </w:r>
      <w:proofErr w:type="spellEnd"/>
      <w:r w:rsidR="00D04188">
        <w:rPr>
          <w:rFonts w:ascii="Times New Roman" w:eastAsia="Calibri" w:hAnsi="Times New Roman" w:cs="Times New Roman"/>
          <w:sz w:val="24"/>
          <w:szCs w:val="24"/>
        </w:rPr>
        <w:t xml:space="preserve">, rappresentata nel 1896 a Pesaro, nell’Auditorium del Liceo Musicale di cui </w:t>
      </w:r>
      <w:proofErr w:type="spellStart"/>
      <w:r w:rsidR="00D04188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D04188">
        <w:rPr>
          <w:rFonts w:ascii="Times New Roman" w:eastAsia="Calibri" w:hAnsi="Times New Roman" w:cs="Times New Roman"/>
          <w:sz w:val="24"/>
          <w:szCs w:val="24"/>
        </w:rPr>
        <w:t xml:space="preserve"> divenne direttore. In effetti l’attività professionale di </w:t>
      </w:r>
      <w:proofErr w:type="spellStart"/>
      <w:r w:rsidR="00D04188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D04188">
        <w:rPr>
          <w:rFonts w:ascii="Times New Roman" w:eastAsia="Calibri" w:hAnsi="Times New Roman" w:cs="Times New Roman"/>
          <w:sz w:val="24"/>
          <w:szCs w:val="24"/>
        </w:rPr>
        <w:t xml:space="preserve"> si è fatta intensissima, divisa tra l’insegnamento, la composizione, la direzione d’orchestra.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2766" w:rsidRPr="006D2766">
        <w:rPr>
          <w:rFonts w:ascii="Times New Roman" w:eastAsia="Calibri" w:hAnsi="Times New Roman" w:cs="Times New Roman"/>
          <w:i/>
          <w:sz w:val="24"/>
          <w:szCs w:val="24"/>
        </w:rPr>
        <w:t>Iris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 (1898) è forse la sua opera più complessa e impegnativa, cui segue </w:t>
      </w:r>
      <w:r w:rsidR="006D2766" w:rsidRPr="006D2766">
        <w:rPr>
          <w:rFonts w:ascii="Times New Roman" w:eastAsia="Calibri" w:hAnsi="Times New Roman" w:cs="Times New Roman"/>
          <w:i/>
          <w:sz w:val="24"/>
          <w:szCs w:val="24"/>
        </w:rPr>
        <w:t>Le Maschere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 (1901), in cui riprende tutta la tradizione italiana della commedia dell’arte; quindi </w:t>
      </w:r>
      <w:r w:rsidR="006D2766">
        <w:rPr>
          <w:rFonts w:ascii="Times New Roman" w:eastAsia="Calibri" w:hAnsi="Times New Roman" w:cs="Times New Roman"/>
          <w:i/>
          <w:sz w:val="24"/>
          <w:szCs w:val="24"/>
        </w:rPr>
        <w:t>Amica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 (1905), </w:t>
      </w:r>
      <w:proofErr w:type="spellStart"/>
      <w:r w:rsidR="006D2766">
        <w:rPr>
          <w:rFonts w:ascii="Times New Roman" w:eastAsia="Calibri" w:hAnsi="Times New Roman" w:cs="Times New Roman"/>
          <w:i/>
          <w:sz w:val="24"/>
          <w:szCs w:val="24"/>
        </w:rPr>
        <w:t>Isabeau</w:t>
      </w:r>
      <w:proofErr w:type="spellEnd"/>
      <w:r w:rsidR="006D2766">
        <w:rPr>
          <w:rFonts w:ascii="Times New Roman" w:eastAsia="Calibri" w:hAnsi="Times New Roman" w:cs="Times New Roman"/>
          <w:sz w:val="24"/>
          <w:szCs w:val="24"/>
        </w:rPr>
        <w:t xml:space="preserve"> (1911), </w:t>
      </w:r>
      <w:proofErr w:type="spellStart"/>
      <w:r w:rsidR="006D2766">
        <w:rPr>
          <w:rFonts w:ascii="Times New Roman" w:eastAsia="Calibri" w:hAnsi="Times New Roman" w:cs="Times New Roman"/>
          <w:i/>
          <w:sz w:val="24"/>
          <w:szCs w:val="24"/>
        </w:rPr>
        <w:t>Parisina</w:t>
      </w:r>
      <w:proofErr w:type="spellEnd"/>
      <w:r w:rsidR="006D276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D2766" w:rsidRPr="006D2766">
        <w:rPr>
          <w:rFonts w:ascii="Times New Roman" w:eastAsia="Calibri" w:hAnsi="Times New Roman" w:cs="Times New Roman"/>
          <w:sz w:val="24"/>
          <w:szCs w:val="24"/>
        </w:rPr>
        <w:t>(1913)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, nata dalla collaborazione con D’Annunzio, </w:t>
      </w:r>
      <w:proofErr w:type="spellStart"/>
      <w:r w:rsidR="006D2766">
        <w:rPr>
          <w:rFonts w:ascii="Times New Roman" w:eastAsia="Calibri" w:hAnsi="Times New Roman" w:cs="Times New Roman"/>
          <w:i/>
          <w:sz w:val="24"/>
          <w:szCs w:val="24"/>
        </w:rPr>
        <w:t>Lodoletta</w:t>
      </w:r>
      <w:proofErr w:type="spellEnd"/>
      <w:r w:rsidR="006D2766">
        <w:rPr>
          <w:rFonts w:ascii="Times New Roman" w:eastAsia="Calibri" w:hAnsi="Times New Roman" w:cs="Times New Roman"/>
          <w:sz w:val="24"/>
          <w:szCs w:val="24"/>
        </w:rPr>
        <w:t xml:space="preserve"> (1917), </w:t>
      </w:r>
      <w:r w:rsidR="006D2766">
        <w:rPr>
          <w:rFonts w:ascii="Times New Roman" w:eastAsia="Calibri" w:hAnsi="Times New Roman" w:cs="Times New Roman"/>
          <w:i/>
          <w:sz w:val="24"/>
          <w:szCs w:val="24"/>
        </w:rPr>
        <w:t>Il Piccolo Marat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 (1921).</w:t>
      </w:r>
    </w:p>
    <w:p w:rsidR="006D2766" w:rsidRPr="002F52A3" w:rsidRDefault="004E06D8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6D8">
        <w:rPr>
          <w:rFonts w:ascii="Times New Roman" w:eastAsia="Calibri" w:hAnsi="Times New Roman" w:cs="Times New Roman"/>
          <w:b/>
          <w:noProof/>
          <w:sz w:val="24"/>
          <w:szCs w:val="24"/>
        </w:rPr>
        <w:pict>
          <v:shape id="_x0000_s1029" type="#_x0000_t202" style="position:absolute;left:0;text-align:left;margin-left:-221.2pt;margin-top:191.35pt;width:207.2pt;height:29.4pt;z-index:251666432;mso-width-relative:margin;mso-height-relative:margin" stroked="f">
            <v:textbox>
              <w:txbxContent>
                <w:p w:rsidR="009B072C" w:rsidRPr="009B072C" w:rsidRDefault="009B072C" w:rsidP="001F0BD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B072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Pietro </w:t>
                  </w:r>
                  <w:proofErr w:type="spellStart"/>
                  <w:r w:rsidRPr="009B072C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Mascagni</w:t>
                  </w:r>
                  <w:proofErr w:type="spellEnd"/>
                  <w:r w:rsidRPr="009B072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dirige al Teatro Goldoni di Livorno, 1940</w:t>
                  </w:r>
                </w:p>
              </w:txbxContent>
            </v:textbox>
          </v:shape>
        </w:pic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Pietro </w:t>
      </w:r>
      <w:proofErr w:type="spellStart"/>
      <w:r w:rsidR="006D2766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6D2766">
        <w:rPr>
          <w:rFonts w:ascii="Times New Roman" w:eastAsia="Calibri" w:hAnsi="Times New Roman" w:cs="Times New Roman"/>
          <w:sz w:val="24"/>
          <w:szCs w:val="24"/>
        </w:rPr>
        <w:t xml:space="preserve"> vi</w:t>
      </w:r>
      <w:r w:rsidR="004F7B7D">
        <w:rPr>
          <w:rFonts w:ascii="Times New Roman" w:eastAsia="Calibri" w:hAnsi="Times New Roman" w:cs="Times New Roman"/>
          <w:sz w:val="24"/>
          <w:szCs w:val="24"/>
        </w:rPr>
        <w:t>e</w:t>
      </w:r>
      <w:r w:rsidR="006D2766">
        <w:rPr>
          <w:rFonts w:ascii="Times New Roman" w:eastAsia="Calibri" w:hAnsi="Times New Roman" w:cs="Times New Roman"/>
          <w:sz w:val="24"/>
          <w:szCs w:val="24"/>
        </w:rPr>
        <w:t xml:space="preserve">ne insignito </w:t>
      </w:r>
      <w:r w:rsidR="004F7B7D">
        <w:rPr>
          <w:rFonts w:ascii="Times New Roman" w:eastAsia="Calibri" w:hAnsi="Times New Roman" w:cs="Times New Roman"/>
          <w:sz w:val="24"/>
          <w:szCs w:val="24"/>
        </w:rPr>
        <w:t xml:space="preserve">delle più alte onorificenze: nel 1922 è nominato accademico di Santa Cecilia, nel ’27 rappresenta l’Italia alle celebrazioni per il centenario della morte di Beethoven a Vienna, nel 1929 è Accademico d’Italia. </w:t>
      </w:r>
      <w:proofErr w:type="spellStart"/>
      <w:r w:rsidR="004F7B7D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4F7B7D">
        <w:rPr>
          <w:rFonts w:ascii="Times New Roman" w:eastAsia="Calibri" w:hAnsi="Times New Roman" w:cs="Times New Roman"/>
          <w:sz w:val="24"/>
          <w:szCs w:val="24"/>
        </w:rPr>
        <w:t xml:space="preserve"> in questo momento è attivo soprattutto come direttore d’orchestra; dopo </w:t>
      </w:r>
      <w:proofErr w:type="spellStart"/>
      <w:r w:rsidR="004F7B7D" w:rsidRPr="004F7B7D">
        <w:rPr>
          <w:rFonts w:ascii="Times New Roman" w:eastAsia="Calibri" w:hAnsi="Times New Roman" w:cs="Times New Roman"/>
          <w:i/>
          <w:sz w:val="24"/>
          <w:szCs w:val="24"/>
        </w:rPr>
        <w:t>Pinotta</w:t>
      </w:r>
      <w:proofErr w:type="spellEnd"/>
      <w:r w:rsidR="004F7B7D">
        <w:rPr>
          <w:rFonts w:ascii="Times New Roman" w:eastAsia="Calibri" w:hAnsi="Times New Roman" w:cs="Times New Roman"/>
          <w:sz w:val="24"/>
          <w:szCs w:val="24"/>
        </w:rPr>
        <w:t xml:space="preserve"> (1932), compone l’ultimo suo lavoro, </w:t>
      </w:r>
      <w:r w:rsidR="004F7B7D">
        <w:rPr>
          <w:rFonts w:ascii="Times New Roman" w:eastAsia="Calibri" w:hAnsi="Times New Roman" w:cs="Times New Roman"/>
          <w:i/>
          <w:sz w:val="24"/>
          <w:szCs w:val="24"/>
        </w:rPr>
        <w:t>Nerone</w:t>
      </w:r>
      <w:r w:rsidR="004F7B7D">
        <w:rPr>
          <w:rFonts w:ascii="Times New Roman" w:eastAsia="Calibri" w:hAnsi="Times New Roman" w:cs="Times New Roman"/>
          <w:sz w:val="24"/>
          <w:szCs w:val="24"/>
        </w:rPr>
        <w:t xml:space="preserve"> (1935). </w:t>
      </w:r>
      <w:r w:rsidR="002F52A3">
        <w:rPr>
          <w:rFonts w:ascii="Times New Roman" w:eastAsia="Calibri" w:hAnsi="Times New Roman" w:cs="Times New Roman"/>
          <w:sz w:val="24"/>
          <w:szCs w:val="24"/>
        </w:rPr>
        <w:t xml:space="preserve">Nel 1940 le grandi celebrazioni per il cinquantenario di </w:t>
      </w:r>
      <w:r w:rsidR="002F52A3" w:rsidRPr="002F52A3">
        <w:rPr>
          <w:rFonts w:ascii="Times New Roman" w:eastAsia="Calibri" w:hAnsi="Times New Roman" w:cs="Times New Roman"/>
          <w:i/>
          <w:sz w:val="24"/>
          <w:szCs w:val="24"/>
        </w:rPr>
        <w:t>Cavalleria Rusticana</w:t>
      </w:r>
      <w:r w:rsidR="002F52A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2F52A3" w:rsidRPr="002F52A3">
        <w:rPr>
          <w:rFonts w:ascii="Times New Roman" w:eastAsia="Calibri" w:hAnsi="Times New Roman" w:cs="Times New Roman"/>
          <w:sz w:val="24"/>
          <w:szCs w:val="24"/>
        </w:rPr>
        <w:t xml:space="preserve">vedono </w:t>
      </w:r>
      <w:proofErr w:type="spellStart"/>
      <w:r w:rsidR="002F52A3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2F52A3">
        <w:rPr>
          <w:rFonts w:ascii="Times New Roman" w:eastAsia="Calibri" w:hAnsi="Times New Roman" w:cs="Times New Roman"/>
          <w:sz w:val="24"/>
          <w:szCs w:val="24"/>
        </w:rPr>
        <w:t xml:space="preserve"> ancora acclamato protagonista, mentre gli ultimi anni vedono aggravarsi le sue condizioni di salute e psicologiche. Pietro </w:t>
      </w:r>
      <w:proofErr w:type="spellStart"/>
      <w:r w:rsidR="002F52A3">
        <w:rPr>
          <w:rFonts w:ascii="Times New Roman" w:eastAsia="Calibri" w:hAnsi="Times New Roman" w:cs="Times New Roman"/>
          <w:sz w:val="24"/>
          <w:szCs w:val="24"/>
        </w:rPr>
        <w:t>Mascagni</w:t>
      </w:r>
      <w:proofErr w:type="spellEnd"/>
      <w:r w:rsidR="002F52A3">
        <w:rPr>
          <w:rFonts w:ascii="Times New Roman" w:eastAsia="Calibri" w:hAnsi="Times New Roman" w:cs="Times New Roman"/>
          <w:sz w:val="24"/>
          <w:szCs w:val="24"/>
        </w:rPr>
        <w:t xml:space="preserve"> muore a Roma il 2 agosto 1945.</w:t>
      </w:r>
    </w:p>
    <w:p w:rsidR="00A24114" w:rsidRDefault="00A24114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0BD9" w:rsidRDefault="001F0BD9" w:rsidP="00513E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Cavalleria Rusticana</w:t>
      </w:r>
    </w:p>
    <w:p w:rsidR="001F0BD9" w:rsidRDefault="001F0BD9" w:rsidP="00513E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Melodramma in un atto </w:t>
      </w:r>
    </w:p>
    <w:p w:rsidR="001F0BD9" w:rsidRPr="001F0BD9" w:rsidRDefault="001F0BD9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Libretto: </w:t>
      </w:r>
      <w:r w:rsidRPr="001F0BD9">
        <w:rPr>
          <w:rFonts w:ascii="Times New Roman" w:eastAsia="Calibri" w:hAnsi="Times New Roman" w:cs="Times New Roman"/>
          <w:sz w:val="24"/>
          <w:szCs w:val="24"/>
        </w:rPr>
        <w:t xml:space="preserve">Giovanni </w:t>
      </w:r>
      <w:proofErr w:type="spellStart"/>
      <w:r w:rsidRPr="001F0BD9">
        <w:rPr>
          <w:rFonts w:ascii="Times New Roman" w:eastAsia="Calibri" w:hAnsi="Times New Roman" w:cs="Times New Roman"/>
          <w:sz w:val="24"/>
          <w:szCs w:val="24"/>
        </w:rPr>
        <w:t>Targioni-Tozzetti</w:t>
      </w:r>
      <w:proofErr w:type="spellEnd"/>
      <w:r w:rsidRPr="001F0BD9">
        <w:rPr>
          <w:rFonts w:ascii="Times New Roman" w:eastAsia="Calibri" w:hAnsi="Times New Roman" w:cs="Times New Roman"/>
          <w:sz w:val="24"/>
          <w:szCs w:val="24"/>
        </w:rPr>
        <w:t xml:space="preserve"> e Guido </w:t>
      </w:r>
      <w:proofErr w:type="spellStart"/>
      <w:r w:rsidRPr="001F0BD9">
        <w:rPr>
          <w:rFonts w:ascii="Times New Roman" w:eastAsia="Calibri" w:hAnsi="Times New Roman" w:cs="Times New Roman"/>
          <w:sz w:val="24"/>
          <w:szCs w:val="24"/>
        </w:rPr>
        <w:t>Menasci</w:t>
      </w:r>
      <w:proofErr w:type="spellEnd"/>
    </w:p>
    <w:p w:rsidR="001F0BD9" w:rsidRPr="001F0BD9" w:rsidRDefault="001F0BD9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Prima rappresentazione: </w:t>
      </w:r>
      <w:r w:rsidRPr="001F0BD9">
        <w:rPr>
          <w:rFonts w:ascii="Times New Roman" w:eastAsia="Calibri" w:hAnsi="Times New Roman" w:cs="Times New Roman"/>
          <w:sz w:val="24"/>
          <w:szCs w:val="24"/>
        </w:rPr>
        <w:t xml:space="preserve">Roma, Teatro </w:t>
      </w:r>
      <w:proofErr w:type="spellStart"/>
      <w:r w:rsidRPr="001F0BD9">
        <w:rPr>
          <w:rFonts w:ascii="Times New Roman" w:eastAsia="Calibri" w:hAnsi="Times New Roman" w:cs="Times New Roman"/>
          <w:sz w:val="24"/>
          <w:szCs w:val="24"/>
        </w:rPr>
        <w:t>Costanzi</w:t>
      </w:r>
      <w:proofErr w:type="spellEnd"/>
      <w:r w:rsidRPr="001F0BD9">
        <w:rPr>
          <w:rFonts w:ascii="Times New Roman" w:eastAsia="Calibri" w:hAnsi="Times New Roman" w:cs="Times New Roman"/>
          <w:sz w:val="24"/>
          <w:szCs w:val="24"/>
        </w:rPr>
        <w:t xml:space="preserve">, 17 maggio 1890; direttore  Leopoldo </w:t>
      </w:r>
      <w:proofErr w:type="spellStart"/>
      <w:r w:rsidRPr="001F0BD9">
        <w:rPr>
          <w:rFonts w:ascii="Times New Roman" w:eastAsia="Calibri" w:hAnsi="Times New Roman" w:cs="Times New Roman"/>
          <w:sz w:val="24"/>
          <w:szCs w:val="24"/>
        </w:rPr>
        <w:t>Mugnone</w:t>
      </w:r>
      <w:proofErr w:type="spellEnd"/>
    </w:p>
    <w:p w:rsidR="001F0BD9" w:rsidRPr="001F0BD9" w:rsidRDefault="001F0BD9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Personaggi: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soprano; Lola, mezzosoprano;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tenore; Alfio, baritono; Mamma Lucia, contralto</w:t>
      </w:r>
    </w:p>
    <w:p w:rsidR="001F0BD9" w:rsidRDefault="001F0BD9" w:rsidP="00513E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3E75" w:rsidRDefault="00513E75" w:rsidP="00513E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6B1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La storia</w:t>
      </w:r>
    </w:p>
    <w:p w:rsidR="00CB6B12" w:rsidRDefault="001F0BD9" w:rsidP="00513E75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D7EB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B6B12" w:rsidRPr="001D7EBC">
        <w:rPr>
          <w:rFonts w:ascii="Times New Roman" w:eastAsia="Calibri" w:hAnsi="Times New Roman" w:cs="Times New Roman"/>
          <w:i/>
          <w:sz w:val="24"/>
          <w:szCs w:val="24"/>
        </w:rPr>
        <w:t>“La scena rappresenta una piazza in un paese della Sicilia. Nel fondo, a destra, Chiesa con porta praticabile. A sinistra l’osteria e la casa di Mam</w:t>
      </w:r>
      <w:r w:rsidRPr="001D7EBC">
        <w:rPr>
          <w:rFonts w:ascii="Times New Roman" w:eastAsia="Calibri" w:hAnsi="Times New Roman" w:cs="Times New Roman"/>
          <w:i/>
          <w:sz w:val="24"/>
          <w:szCs w:val="24"/>
        </w:rPr>
        <w:t>ma Lucia. È il giorno di Pasqua”.</w:t>
      </w:r>
    </w:p>
    <w:p w:rsidR="001D7EBC" w:rsidRDefault="004E06D8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pict>
          <v:shape id="_x0000_s1030" type="#_x0000_t202" style="position:absolute;left:0;text-align:left;margin-left:0;margin-top:312.35pt;width:469.2pt;height:353pt;z-index:251668480;mso-position-horizontal:center;mso-width-relative:margin;mso-height-relative:margin">
            <v:textbox>
              <w:txbxContent>
                <w:p w:rsidR="003346A3" w:rsidRDefault="003346A3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5766435" cy="4324826"/>
                        <wp:effectExtent l="19050" t="0" r="5715" b="0"/>
                        <wp:docPr id="7" name="Immagine 7" descr="Risultati immagini per Cavalleria rusticana Mascagn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isultati immagini per Cavalleria rusticana Mascag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6435" cy="43248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1D7EBC">
        <w:rPr>
          <w:rFonts w:ascii="Times New Roman" w:eastAsia="Calibri" w:hAnsi="Times New Roman" w:cs="Times New Roman"/>
          <w:sz w:val="24"/>
          <w:szCs w:val="24"/>
        </w:rPr>
        <w:t xml:space="preserve">Il libretto ci introduce nel luogo in cui si </w:t>
      </w:r>
      <w:r w:rsidR="00D14235">
        <w:rPr>
          <w:rFonts w:ascii="Times New Roman" w:eastAsia="Calibri" w:hAnsi="Times New Roman" w:cs="Times New Roman"/>
          <w:sz w:val="24"/>
          <w:szCs w:val="24"/>
        </w:rPr>
        <w:t>svolge l</w:t>
      </w:r>
      <w:r w:rsidR="00297ECB">
        <w:rPr>
          <w:rFonts w:ascii="Times New Roman" w:eastAsia="Calibri" w:hAnsi="Times New Roman" w:cs="Times New Roman"/>
          <w:sz w:val="24"/>
          <w:szCs w:val="24"/>
        </w:rPr>
        <w:t>a storia</w:t>
      </w:r>
      <w:r w:rsidR="003346A3">
        <w:rPr>
          <w:rFonts w:ascii="Times New Roman" w:eastAsia="Calibri" w:hAnsi="Times New Roman" w:cs="Times New Roman"/>
          <w:sz w:val="24"/>
          <w:szCs w:val="24"/>
        </w:rPr>
        <w:t>,</w:t>
      </w:r>
      <w:r w:rsidR="00297ECB">
        <w:rPr>
          <w:rFonts w:ascii="Times New Roman" w:eastAsia="Calibri" w:hAnsi="Times New Roman" w:cs="Times New Roman"/>
          <w:sz w:val="24"/>
          <w:szCs w:val="24"/>
        </w:rPr>
        <w:t xml:space="preserve"> narrata da Giovanni</w:t>
      </w:r>
      <w:r w:rsidR="001D7EBC">
        <w:rPr>
          <w:rFonts w:ascii="Times New Roman" w:eastAsia="Calibri" w:hAnsi="Times New Roman" w:cs="Times New Roman"/>
          <w:sz w:val="24"/>
          <w:szCs w:val="24"/>
        </w:rPr>
        <w:t xml:space="preserve"> Verga nella sua omonima novella pubblicata nel 1880 in </w:t>
      </w:r>
      <w:r w:rsidR="001D7EBC">
        <w:rPr>
          <w:rFonts w:ascii="Times New Roman" w:eastAsia="Calibri" w:hAnsi="Times New Roman" w:cs="Times New Roman"/>
          <w:i/>
          <w:sz w:val="24"/>
          <w:szCs w:val="24"/>
        </w:rPr>
        <w:t>Vita dei campi</w:t>
      </w:r>
      <w:r w:rsidR="001D7EBC">
        <w:rPr>
          <w:rFonts w:ascii="Times New Roman" w:eastAsia="Calibri" w:hAnsi="Times New Roman" w:cs="Times New Roman"/>
          <w:sz w:val="24"/>
          <w:szCs w:val="24"/>
        </w:rPr>
        <w:t xml:space="preserve">: è un paese del meridione d’Italia, in Sicilia, i protagonisti sono umili paesani, contadini, le cui vicende segnate dal duro lavoro, dall’amore, dal tradimento, dalla gelosia, dalla morte </w:t>
      </w:r>
      <w:r w:rsidR="00BE5CA8">
        <w:rPr>
          <w:rFonts w:ascii="Times New Roman" w:eastAsia="Calibri" w:hAnsi="Times New Roman" w:cs="Times New Roman"/>
          <w:sz w:val="24"/>
          <w:szCs w:val="24"/>
        </w:rPr>
        <w:t xml:space="preserve">sembrano mosse da un tragico, ineluttabile destino. È il giorno di Pasqua, la festa della resurrezione di Cristo; ma alla morte di </w:t>
      </w:r>
      <w:proofErr w:type="spellStart"/>
      <w:r w:rsidR="00BE5CA8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BE5CA8">
        <w:rPr>
          <w:rFonts w:ascii="Times New Roman" w:eastAsia="Calibri" w:hAnsi="Times New Roman" w:cs="Times New Roman"/>
          <w:sz w:val="24"/>
          <w:szCs w:val="24"/>
        </w:rPr>
        <w:t xml:space="preserve"> non seguirà alcuna resurrezione: nessun perdono, nessuna redenzione, nessuna speranza per i protagonisti. È un dramma antico </w:t>
      </w:r>
      <w:r w:rsidR="00BE5CA8" w:rsidRPr="00BE5CA8">
        <w:rPr>
          <w:rFonts w:ascii="Times New Roman" w:eastAsia="Calibri" w:hAnsi="Times New Roman" w:cs="Times New Roman"/>
          <w:i/>
          <w:sz w:val="24"/>
          <w:szCs w:val="24"/>
        </w:rPr>
        <w:t>Cavalleria Rusticana</w:t>
      </w:r>
      <w:r w:rsidR="00BE5CA8">
        <w:rPr>
          <w:rFonts w:ascii="Times New Roman" w:eastAsia="Calibri" w:hAnsi="Times New Roman" w:cs="Times New Roman"/>
          <w:sz w:val="24"/>
          <w:szCs w:val="24"/>
        </w:rPr>
        <w:t xml:space="preserve">, e modernissimo allo stesso tempo, è un dramma anche che ci parla della </w:t>
      </w:r>
      <w:r w:rsidR="00297ECB">
        <w:rPr>
          <w:rFonts w:ascii="Times New Roman" w:eastAsia="Calibri" w:hAnsi="Times New Roman" w:cs="Times New Roman"/>
          <w:sz w:val="24"/>
          <w:szCs w:val="24"/>
        </w:rPr>
        <w:t xml:space="preserve">incomunicabilità, della difficoltà o della impossibilità della comunicazione: </w:t>
      </w:r>
      <w:proofErr w:type="spellStart"/>
      <w:r w:rsidR="00297ECB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297ECB">
        <w:rPr>
          <w:rFonts w:ascii="Times New Roman" w:eastAsia="Calibri" w:hAnsi="Times New Roman" w:cs="Times New Roman"/>
          <w:sz w:val="24"/>
          <w:szCs w:val="24"/>
        </w:rPr>
        <w:t xml:space="preserve">, che ha capito che il suo </w:t>
      </w:r>
      <w:proofErr w:type="spellStart"/>
      <w:r w:rsidR="00297ECB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297ECB">
        <w:rPr>
          <w:rFonts w:ascii="Times New Roman" w:eastAsia="Calibri" w:hAnsi="Times New Roman" w:cs="Times New Roman"/>
          <w:sz w:val="24"/>
          <w:szCs w:val="24"/>
        </w:rPr>
        <w:t xml:space="preserve"> è perso per Lola – la sua vecchia fiamma, andata in sposa ad Alfio, benestante carrettiere, mentre </w:t>
      </w:r>
      <w:proofErr w:type="spellStart"/>
      <w:r w:rsidR="00297ECB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297ECB">
        <w:rPr>
          <w:rFonts w:ascii="Times New Roman" w:eastAsia="Calibri" w:hAnsi="Times New Roman" w:cs="Times New Roman"/>
          <w:sz w:val="24"/>
          <w:szCs w:val="24"/>
        </w:rPr>
        <w:t xml:space="preserve"> era via per il servizio militare – cerca aiuto in Mamma Lucia, </w:t>
      </w:r>
      <w:r w:rsidR="00D14235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297ECB">
        <w:rPr>
          <w:rFonts w:ascii="Times New Roman" w:eastAsia="Calibri" w:hAnsi="Times New Roman" w:cs="Times New Roman"/>
          <w:sz w:val="24"/>
          <w:szCs w:val="24"/>
        </w:rPr>
        <w:t xml:space="preserve">madre di </w:t>
      </w:r>
      <w:proofErr w:type="spellStart"/>
      <w:r w:rsidR="00297ECB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297ECB">
        <w:rPr>
          <w:rFonts w:ascii="Times New Roman" w:eastAsia="Calibri" w:hAnsi="Times New Roman" w:cs="Times New Roman"/>
          <w:sz w:val="24"/>
          <w:szCs w:val="24"/>
        </w:rPr>
        <w:t xml:space="preserve">, ma non riesce a parlarle, perché giunge Alfio, o perché stanno per iniziare le celebrazioni della Santa Pasqua. Riuscirà a farle capire cosa sta succedendo in un racconto straordinario per </w:t>
      </w:r>
      <w:r w:rsidR="003346A3">
        <w:rPr>
          <w:rFonts w:ascii="Times New Roman" w:eastAsia="Calibri" w:hAnsi="Times New Roman" w:cs="Times New Roman"/>
          <w:sz w:val="24"/>
          <w:szCs w:val="24"/>
        </w:rPr>
        <w:t xml:space="preserve">quella </w:t>
      </w:r>
      <w:r w:rsidR="00297ECB">
        <w:rPr>
          <w:rFonts w:ascii="Times New Roman" w:eastAsia="Calibri" w:hAnsi="Times New Roman" w:cs="Times New Roman"/>
          <w:sz w:val="24"/>
          <w:szCs w:val="24"/>
        </w:rPr>
        <w:t>capacit</w:t>
      </w:r>
      <w:r w:rsidR="003346A3">
        <w:rPr>
          <w:rFonts w:ascii="Times New Roman" w:eastAsia="Calibri" w:hAnsi="Times New Roman" w:cs="Times New Roman"/>
          <w:sz w:val="24"/>
          <w:szCs w:val="24"/>
        </w:rPr>
        <w:t xml:space="preserve">à di sintesi che solo il cinema, nel nuovo secolo, saprà realizzare. Mamma Lucia è sconvolta, cerca nella preghiera la soluzione, </w:t>
      </w:r>
      <w:proofErr w:type="spellStart"/>
      <w:r w:rsidR="003346A3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3346A3">
        <w:rPr>
          <w:rFonts w:ascii="Times New Roman" w:eastAsia="Calibri" w:hAnsi="Times New Roman" w:cs="Times New Roman"/>
          <w:sz w:val="24"/>
          <w:szCs w:val="24"/>
        </w:rPr>
        <w:t xml:space="preserve"> allora con determinazione aspetta il ritorno di </w:t>
      </w:r>
      <w:proofErr w:type="spellStart"/>
      <w:r w:rsidR="003346A3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3346A3">
        <w:rPr>
          <w:rFonts w:ascii="Times New Roman" w:eastAsia="Calibri" w:hAnsi="Times New Roman" w:cs="Times New Roman"/>
          <w:sz w:val="24"/>
          <w:szCs w:val="24"/>
        </w:rPr>
        <w:t xml:space="preserve"> e il chiarimento con lui. Ma è sconfitta anche dal confronto con l’uomo che ama, e nella piazza vuota perché tutto il paese è ancora in chiesa in un impeto di rabbia riesce a dire quanto basta ad Alfio, che sua moglie lo tradisce con </w:t>
      </w:r>
      <w:proofErr w:type="spellStart"/>
      <w:r w:rsidR="003346A3">
        <w:rPr>
          <w:rFonts w:ascii="Times New Roman" w:eastAsia="Calibri" w:hAnsi="Times New Roman" w:cs="Times New Roman"/>
          <w:sz w:val="24"/>
          <w:szCs w:val="24"/>
        </w:rPr>
        <w:t>Turiddu…</w:t>
      </w:r>
      <w:proofErr w:type="spellEnd"/>
      <w:r w:rsidR="003346A3">
        <w:rPr>
          <w:rFonts w:ascii="Times New Roman" w:eastAsia="Calibri" w:hAnsi="Times New Roman" w:cs="Times New Roman"/>
          <w:sz w:val="24"/>
          <w:szCs w:val="24"/>
        </w:rPr>
        <w:t xml:space="preserve"> Dopo, sono le regole non scritte della difesa dell’onore che spingono inesorabilmente tutti verso il tragico finale.</w:t>
      </w:r>
    </w:p>
    <w:p w:rsidR="003346A3" w:rsidRPr="00BE5CA8" w:rsidRDefault="003346A3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0874" w:rsidRDefault="003346A3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Ma torniamo all’inizio. 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Dietro il sipario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 canta una </w:t>
      </w:r>
      <w:r w:rsidR="0091762A">
        <w:rPr>
          <w:rFonts w:ascii="Times New Roman" w:eastAsia="Calibri" w:hAnsi="Times New Roman" w:cs="Times New Roman"/>
          <w:i/>
          <w:sz w:val="24"/>
          <w:szCs w:val="24"/>
        </w:rPr>
        <w:t>siciliana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 a Lola, moglie del carrettiere Alfio.</w:t>
      </w:r>
      <w:r w:rsidR="008B1D22">
        <w:rPr>
          <w:rFonts w:ascii="Times New Roman" w:eastAsia="Calibri" w:hAnsi="Times New Roman" w:cs="Times New Roman"/>
          <w:sz w:val="24"/>
          <w:szCs w:val="24"/>
        </w:rPr>
        <w:t xml:space="preserve"> È una appassionata serenata che egli rivolge alla donna che egli aveva amato prima di partire soldato, e che poi aveva ritrovato sposata tornato dal servizio militare, dopo tre anni. </w:t>
      </w:r>
      <w:r w:rsidR="00D14235">
        <w:rPr>
          <w:rFonts w:ascii="Times New Roman" w:eastAsia="Calibri" w:hAnsi="Times New Roman" w:cs="Times New Roman"/>
          <w:sz w:val="24"/>
          <w:szCs w:val="24"/>
        </w:rPr>
        <w:t xml:space="preserve">Stava insieme ad una ragazza del paese, </w:t>
      </w:r>
      <w:proofErr w:type="spellStart"/>
      <w:r w:rsidR="00D14235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D14235">
        <w:rPr>
          <w:rFonts w:ascii="Times New Roman" w:eastAsia="Calibri" w:hAnsi="Times New Roman" w:cs="Times New Roman"/>
          <w:sz w:val="24"/>
          <w:szCs w:val="24"/>
        </w:rPr>
        <w:t xml:space="preserve">, ma l’antica passione aveva ripreso il sopravvento. </w:t>
      </w:r>
      <w:r w:rsidR="008B1D22">
        <w:rPr>
          <w:rFonts w:ascii="Times New Roman" w:eastAsia="Calibri" w:hAnsi="Times New Roman" w:cs="Times New Roman"/>
          <w:sz w:val="24"/>
          <w:szCs w:val="24"/>
        </w:rPr>
        <w:t xml:space="preserve">È un canto di morte </w:t>
      </w:r>
      <w:r w:rsidR="00D14235">
        <w:rPr>
          <w:rFonts w:ascii="Times New Roman" w:eastAsia="Calibri" w:hAnsi="Times New Roman" w:cs="Times New Roman"/>
          <w:sz w:val="24"/>
          <w:szCs w:val="24"/>
        </w:rPr>
        <w:t xml:space="preserve">in cui </w:t>
      </w:r>
      <w:proofErr w:type="spellStart"/>
      <w:r w:rsidR="00D14235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D14235">
        <w:rPr>
          <w:rFonts w:ascii="Times New Roman" w:eastAsia="Calibri" w:hAnsi="Times New Roman" w:cs="Times New Roman"/>
          <w:sz w:val="24"/>
          <w:szCs w:val="24"/>
        </w:rPr>
        <w:t>, dopo aver descritto la sensuale bellezza di Lola, sembra presagire la morte.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 Si alza il sipario sulla folla che, al sorgere del sole, si avvia cantando verso la chiesa</w:t>
      </w:r>
      <w:r w:rsidR="00D14235">
        <w:rPr>
          <w:rFonts w:ascii="Times New Roman" w:eastAsia="Calibri" w:hAnsi="Times New Roman" w:cs="Times New Roman"/>
          <w:sz w:val="24"/>
          <w:szCs w:val="24"/>
        </w:rPr>
        <w:t>: è il giorno di Pasqua, e il paese si anima come ogni giorno di festa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, promessa di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14235">
        <w:rPr>
          <w:rFonts w:ascii="Times New Roman" w:eastAsia="Calibri" w:hAnsi="Times New Roman" w:cs="Times New Roman"/>
          <w:sz w:val="24"/>
          <w:szCs w:val="24"/>
        </w:rPr>
        <w:t xml:space="preserve">che si è accorta della relazione tra Lola e il suo </w:t>
      </w:r>
      <w:proofErr w:type="spellStart"/>
      <w:r w:rsidR="00D14235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D14235">
        <w:rPr>
          <w:rFonts w:ascii="Times New Roman" w:eastAsia="Calibri" w:hAnsi="Times New Roman" w:cs="Times New Roman"/>
          <w:sz w:val="24"/>
          <w:szCs w:val="24"/>
        </w:rPr>
        <w:t>, si avvicina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 a Mamma Lucia </w:t>
      </w:r>
      <w:r w:rsidR="00D14235">
        <w:rPr>
          <w:rFonts w:ascii="Times New Roman" w:eastAsia="Calibri" w:hAnsi="Times New Roman" w:cs="Times New Roman"/>
          <w:sz w:val="24"/>
          <w:szCs w:val="24"/>
        </w:rPr>
        <w:t xml:space="preserve">per chiederle 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notizie del figlio che è stato visto a notte fonda in paese. La madre risponde che è andato a prendere il vino a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Francofonte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 e non è tornato a dormire a casa. Giun</w:t>
      </w:r>
      <w:r w:rsidR="00D14235">
        <w:rPr>
          <w:rFonts w:ascii="Times New Roman" w:eastAsia="Calibri" w:hAnsi="Times New Roman" w:cs="Times New Roman"/>
          <w:sz w:val="24"/>
          <w:szCs w:val="24"/>
        </w:rPr>
        <w:t>ge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 compare Alfio che, fortuitamente, conferma di avere visto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 nei dintorni di casa sua: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 impone con un cenno silenzio alla madre. </w:t>
      </w:r>
      <w:r w:rsidR="005F2FEF"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proofErr w:type="spellStart"/>
      <w:r w:rsidR="005F2FEF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5F2FEF">
        <w:rPr>
          <w:rFonts w:ascii="Times New Roman" w:eastAsia="Calibri" w:hAnsi="Times New Roman" w:cs="Times New Roman"/>
          <w:sz w:val="24"/>
          <w:szCs w:val="24"/>
        </w:rPr>
        <w:t xml:space="preserve"> è una ulteriore conferma del tradimento di </w:t>
      </w:r>
      <w:proofErr w:type="spellStart"/>
      <w:r w:rsidR="005F2FEF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5F2FEF">
        <w:rPr>
          <w:rFonts w:ascii="Times New Roman" w:eastAsia="Calibri" w:hAnsi="Times New Roman" w:cs="Times New Roman"/>
          <w:sz w:val="24"/>
          <w:szCs w:val="24"/>
        </w:rPr>
        <w:t>. Intanto tutto il paese celebra la festa della Resurrezione di Cristo con una processione e la messa dentro la Chiesa;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 confessa a Mamma Lucia il suo </w:t>
      </w:r>
      <w:r w:rsidR="005F2FEF">
        <w:rPr>
          <w:rFonts w:ascii="Times New Roman" w:eastAsia="Calibri" w:hAnsi="Times New Roman" w:cs="Times New Roman"/>
          <w:sz w:val="24"/>
          <w:szCs w:val="24"/>
        </w:rPr>
        <w:t xml:space="preserve">dolore e il suo 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tormento: </w:t>
      </w:r>
      <w:r w:rsidR="005F2FEF">
        <w:rPr>
          <w:rFonts w:ascii="Times New Roman" w:eastAsia="Calibri" w:hAnsi="Times New Roman" w:cs="Times New Roman"/>
          <w:sz w:val="24"/>
          <w:szCs w:val="24"/>
        </w:rPr>
        <w:t xml:space="preserve">tornato dal servizio militare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Turi</w:t>
      </w:r>
      <w:r w:rsidR="005F2FEF">
        <w:rPr>
          <w:rFonts w:ascii="Times New Roman" w:eastAsia="Calibri" w:hAnsi="Times New Roman" w:cs="Times New Roman"/>
          <w:sz w:val="24"/>
          <w:szCs w:val="24"/>
        </w:rPr>
        <w:t>ddu</w:t>
      </w:r>
      <w:proofErr w:type="spellEnd"/>
      <w:r w:rsidR="005F2FEF">
        <w:rPr>
          <w:rFonts w:ascii="Times New Roman" w:eastAsia="Calibri" w:hAnsi="Times New Roman" w:cs="Times New Roman"/>
          <w:sz w:val="24"/>
          <w:szCs w:val="24"/>
        </w:rPr>
        <w:t xml:space="preserve"> aveva ripreso a frequentare Lola anche se lei si era sposata con Alfio</w:t>
      </w:r>
      <w:r w:rsidR="0091762A">
        <w:rPr>
          <w:rFonts w:ascii="Times New Roman" w:eastAsia="Calibri" w:hAnsi="Times New Roman" w:cs="Times New Roman"/>
          <w:sz w:val="24"/>
          <w:szCs w:val="24"/>
        </w:rPr>
        <w:t>. Lucia s</w:t>
      </w:r>
      <w:r w:rsidR="005F2FEF">
        <w:rPr>
          <w:rFonts w:ascii="Times New Roman" w:eastAsia="Calibri" w:hAnsi="Times New Roman" w:cs="Times New Roman"/>
          <w:sz w:val="24"/>
          <w:szCs w:val="24"/>
        </w:rPr>
        <w:t>convolta entra in chiesa, intanto</w:t>
      </w:r>
      <w:r w:rsidR="0091762A">
        <w:rPr>
          <w:rFonts w:ascii="Times New Roman" w:eastAsia="Calibri" w:hAnsi="Times New Roman" w:cs="Times New Roman"/>
          <w:sz w:val="24"/>
          <w:szCs w:val="24"/>
        </w:rPr>
        <w:t xml:space="preserve"> sopraggiunge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. Nella piazza, ora deserta, </w:t>
      </w:r>
      <w:r w:rsidR="005F2FEF">
        <w:rPr>
          <w:rFonts w:ascii="Times New Roman" w:eastAsia="Calibri" w:hAnsi="Times New Roman" w:cs="Times New Roman"/>
          <w:sz w:val="24"/>
          <w:szCs w:val="24"/>
        </w:rPr>
        <w:t xml:space="preserve">dove si trova la casa e l’osteria gestita da Mamma Lucia, </w:t>
      </w:r>
      <w:proofErr w:type="spellStart"/>
      <w:r w:rsidR="005F2FEF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5F2FEF">
        <w:rPr>
          <w:rFonts w:ascii="Times New Roman" w:eastAsia="Calibri" w:hAnsi="Times New Roman" w:cs="Times New Roman"/>
          <w:sz w:val="24"/>
          <w:szCs w:val="24"/>
        </w:rPr>
        <w:t xml:space="preserve"> trova </w:t>
      </w:r>
      <w:proofErr w:type="spellStart"/>
      <w:r w:rsidR="0091762A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91762A">
        <w:rPr>
          <w:rFonts w:ascii="Times New Roman" w:eastAsia="Calibri" w:hAnsi="Times New Roman" w:cs="Times New Roman"/>
          <w:sz w:val="24"/>
          <w:szCs w:val="24"/>
        </w:rPr>
        <w:t xml:space="preserve"> che </w:t>
      </w:r>
      <w:r w:rsidR="005F2FEF">
        <w:rPr>
          <w:rFonts w:ascii="Times New Roman" w:eastAsia="Calibri" w:hAnsi="Times New Roman" w:cs="Times New Roman"/>
          <w:sz w:val="24"/>
          <w:szCs w:val="24"/>
        </w:rPr>
        <w:t xml:space="preserve">lo </w:t>
      </w:r>
      <w:r w:rsidR="009C0874">
        <w:rPr>
          <w:rFonts w:ascii="Times New Roman" w:eastAsia="Calibri" w:hAnsi="Times New Roman" w:cs="Times New Roman"/>
          <w:sz w:val="24"/>
          <w:szCs w:val="24"/>
        </w:rPr>
        <w:t xml:space="preserve">affronta con decisione e lo </w:t>
      </w:r>
      <w:r w:rsidR="005F2FEF">
        <w:rPr>
          <w:rFonts w:ascii="Times New Roman" w:eastAsia="Calibri" w:hAnsi="Times New Roman" w:cs="Times New Roman"/>
          <w:sz w:val="24"/>
          <w:szCs w:val="24"/>
        </w:rPr>
        <w:t>implora di tornare al suo amore</w:t>
      </w:r>
      <w:r w:rsidR="009C0874">
        <w:rPr>
          <w:rFonts w:ascii="Times New Roman" w:eastAsia="Calibri" w:hAnsi="Times New Roman" w:cs="Times New Roman"/>
          <w:sz w:val="24"/>
          <w:szCs w:val="24"/>
        </w:rPr>
        <w:t xml:space="preserve">. Passa Lola che attraversa la piazza per recarsi in chiesa, non senza lanciare maliziose allusioni che irretiscono </w:t>
      </w:r>
      <w:proofErr w:type="spellStart"/>
      <w:r w:rsidR="009C0874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C0874">
        <w:rPr>
          <w:rFonts w:ascii="Times New Roman" w:eastAsia="Calibri" w:hAnsi="Times New Roman" w:cs="Times New Roman"/>
          <w:sz w:val="24"/>
          <w:szCs w:val="24"/>
        </w:rPr>
        <w:t xml:space="preserve"> e scatenano la rabbia di </w:t>
      </w:r>
      <w:proofErr w:type="spellStart"/>
      <w:r w:rsidR="009C0874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C0874">
        <w:rPr>
          <w:rFonts w:ascii="Times New Roman" w:eastAsia="Calibri" w:hAnsi="Times New Roman" w:cs="Times New Roman"/>
          <w:sz w:val="24"/>
          <w:szCs w:val="24"/>
        </w:rPr>
        <w:t xml:space="preserve"> infastidito dalla gelosia di </w:t>
      </w:r>
      <w:proofErr w:type="spellStart"/>
      <w:r w:rsidR="009C0874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9C0874">
        <w:rPr>
          <w:rFonts w:ascii="Times New Roman" w:eastAsia="Calibri" w:hAnsi="Times New Roman" w:cs="Times New Roman"/>
          <w:sz w:val="24"/>
          <w:szCs w:val="24"/>
        </w:rPr>
        <w:t xml:space="preserve">. Questa, rimasta sola, rivela ad Alfio la relazione tra sua moglie e </w:t>
      </w:r>
      <w:proofErr w:type="spellStart"/>
      <w:r w:rsidR="009C0874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C0874">
        <w:rPr>
          <w:rFonts w:ascii="Times New Roman" w:eastAsia="Calibri" w:hAnsi="Times New Roman" w:cs="Times New Roman"/>
          <w:sz w:val="24"/>
          <w:szCs w:val="24"/>
        </w:rPr>
        <w:t xml:space="preserve">, e troppo tardi si accorge delle conseguenze terribili che avranno le sue affermazioni. La messa è terminata e i paesani si radunano festanti in piazza; </w:t>
      </w:r>
      <w:proofErr w:type="spellStart"/>
      <w:r w:rsidR="009C0874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C0874">
        <w:rPr>
          <w:rFonts w:ascii="Times New Roman" w:eastAsia="Calibri" w:hAnsi="Times New Roman" w:cs="Times New Roman"/>
          <w:sz w:val="24"/>
          <w:szCs w:val="24"/>
        </w:rPr>
        <w:t xml:space="preserve"> offre del vino agli amici, ma tutto cambia quando Alfio si avvicina minaccioso, e rifiuta il vino che </w:t>
      </w:r>
      <w:proofErr w:type="spellStart"/>
      <w:r w:rsidR="009C0874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C0874">
        <w:rPr>
          <w:rFonts w:ascii="Times New Roman" w:eastAsia="Calibri" w:hAnsi="Times New Roman" w:cs="Times New Roman"/>
          <w:sz w:val="24"/>
          <w:szCs w:val="24"/>
        </w:rPr>
        <w:t xml:space="preserve"> gli offre: i due si  sfidano, </w:t>
      </w:r>
      <w:r w:rsidR="009C0F6F">
        <w:rPr>
          <w:rFonts w:ascii="Times New Roman" w:eastAsia="Calibri" w:hAnsi="Times New Roman" w:cs="Times New Roman"/>
          <w:sz w:val="24"/>
          <w:szCs w:val="24"/>
        </w:rPr>
        <w:t xml:space="preserve">si batteranno a colpi di coltello in una lotta mortale, in un orto poco fuori dal paese. </w:t>
      </w:r>
      <w:proofErr w:type="spellStart"/>
      <w:r w:rsidR="009C0F6F">
        <w:rPr>
          <w:rFonts w:ascii="Times New Roman" w:eastAsia="Calibri" w:hAnsi="Times New Roman" w:cs="Times New Roman"/>
          <w:sz w:val="24"/>
          <w:szCs w:val="24"/>
        </w:rPr>
        <w:t>Turiddu</w:t>
      </w:r>
      <w:proofErr w:type="spellEnd"/>
      <w:r w:rsidR="009C0F6F">
        <w:rPr>
          <w:rFonts w:ascii="Times New Roman" w:eastAsia="Calibri" w:hAnsi="Times New Roman" w:cs="Times New Roman"/>
          <w:sz w:val="24"/>
          <w:szCs w:val="24"/>
        </w:rPr>
        <w:t xml:space="preserve">, rimasto solo, saluta la madre con un canto commosso, raccomandandole </w:t>
      </w:r>
      <w:proofErr w:type="spellStart"/>
      <w:r w:rsidR="009C0F6F">
        <w:rPr>
          <w:rFonts w:ascii="Times New Roman" w:eastAsia="Calibri" w:hAnsi="Times New Roman" w:cs="Times New Roman"/>
          <w:sz w:val="24"/>
          <w:szCs w:val="24"/>
        </w:rPr>
        <w:t>Santuzza</w:t>
      </w:r>
      <w:proofErr w:type="spellEnd"/>
      <w:r w:rsidR="009C0F6F">
        <w:rPr>
          <w:rFonts w:ascii="Times New Roman" w:eastAsia="Calibri" w:hAnsi="Times New Roman" w:cs="Times New Roman"/>
          <w:sz w:val="24"/>
          <w:szCs w:val="24"/>
        </w:rPr>
        <w:t xml:space="preserve">, poi, dopo un ultimo straziante abbraccio, si allontana velocemente verso il suo destino. Il mormorio della folla, lontano, poi il grido raccapricciante di una donna: </w:t>
      </w:r>
      <w:r w:rsidR="009C0F6F" w:rsidRPr="009C0F6F">
        <w:rPr>
          <w:rFonts w:ascii="Times New Roman" w:eastAsia="Calibri" w:hAnsi="Times New Roman" w:cs="Times New Roman"/>
          <w:i/>
          <w:sz w:val="24"/>
          <w:szCs w:val="24"/>
        </w:rPr>
        <w:t xml:space="preserve">“Hanno ammazzato compare </w:t>
      </w:r>
      <w:proofErr w:type="spellStart"/>
      <w:r w:rsidR="009C0F6F" w:rsidRPr="009C0F6F">
        <w:rPr>
          <w:rFonts w:ascii="Times New Roman" w:eastAsia="Calibri" w:hAnsi="Times New Roman" w:cs="Times New Roman"/>
          <w:i/>
          <w:sz w:val="24"/>
          <w:szCs w:val="24"/>
        </w:rPr>
        <w:t>Turiddu</w:t>
      </w:r>
      <w:proofErr w:type="spellEnd"/>
      <w:r w:rsidR="009C0F6F" w:rsidRPr="009C0F6F">
        <w:rPr>
          <w:rFonts w:ascii="Times New Roman" w:eastAsia="Calibri" w:hAnsi="Times New Roman" w:cs="Times New Roman"/>
          <w:i/>
          <w:sz w:val="24"/>
          <w:szCs w:val="24"/>
        </w:rPr>
        <w:t>!”</w:t>
      </w:r>
    </w:p>
    <w:p w:rsidR="009C0874" w:rsidRDefault="009C0874" w:rsidP="00513E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6B12" w:rsidRPr="00CB6B12" w:rsidRDefault="00CB6B12" w:rsidP="00513E7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B6B12" w:rsidRPr="00CB6B12" w:rsidSect="001F0BD9">
      <w:pgSz w:w="11906" w:h="16838"/>
      <w:pgMar w:top="993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71764"/>
    <w:multiLevelType w:val="hybridMultilevel"/>
    <w:tmpl w:val="5432940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51C01"/>
    <w:rsid w:val="000A6142"/>
    <w:rsid w:val="0013582F"/>
    <w:rsid w:val="001D7EBC"/>
    <w:rsid w:val="001F0BD9"/>
    <w:rsid w:val="00297ECB"/>
    <w:rsid w:val="002B5FB8"/>
    <w:rsid w:val="002F52A3"/>
    <w:rsid w:val="003346A3"/>
    <w:rsid w:val="004E06D8"/>
    <w:rsid w:val="004F7B7D"/>
    <w:rsid w:val="00513E75"/>
    <w:rsid w:val="005D4100"/>
    <w:rsid w:val="005F2FEF"/>
    <w:rsid w:val="00645AD9"/>
    <w:rsid w:val="006D2766"/>
    <w:rsid w:val="00844576"/>
    <w:rsid w:val="00851C01"/>
    <w:rsid w:val="008B1D22"/>
    <w:rsid w:val="0091762A"/>
    <w:rsid w:val="009B072C"/>
    <w:rsid w:val="009C0874"/>
    <w:rsid w:val="009C0F6F"/>
    <w:rsid w:val="00A24114"/>
    <w:rsid w:val="00A32ED2"/>
    <w:rsid w:val="00A655FA"/>
    <w:rsid w:val="00AB1D7E"/>
    <w:rsid w:val="00BE5CA8"/>
    <w:rsid w:val="00C81D93"/>
    <w:rsid w:val="00CB0551"/>
    <w:rsid w:val="00CB6B12"/>
    <w:rsid w:val="00D04188"/>
    <w:rsid w:val="00D14235"/>
    <w:rsid w:val="00E2030E"/>
    <w:rsid w:val="00E9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2A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5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966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4</cp:revision>
  <dcterms:created xsi:type="dcterms:W3CDTF">2019-09-27T10:07:00Z</dcterms:created>
  <dcterms:modified xsi:type="dcterms:W3CDTF">2019-09-30T07:26:00Z</dcterms:modified>
</cp:coreProperties>
</file>