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F18D6" w14:textId="41F6F5F0" w:rsidR="003B1678" w:rsidRDefault="002C7B50" w:rsidP="00A66DC0">
      <w:pPr>
        <w:pStyle w:val="Corpotesto"/>
        <w:jc w:val="center"/>
        <w:rPr>
          <w:rFonts w:ascii="Times New Roman" w:hAnsi="Times New Roman" w:cs="Times New Roman"/>
        </w:rPr>
      </w:pPr>
      <w:r w:rsidRPr="003F747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C50F933" wp14:editId="1E96BE89">
            <wp:simplePos x="0" y="0"/>
            <wp:positionH relativeFrom="margin">
              <wp:posOffset>3019728</wp:posOffset>
            </wp:positionH>
            <wp:positionV relativeFrom="paragraph">
              <wp:posOffset>5715</wp:posOffset>
            </wp:positionV>
            <wp:extent cx="1211580" cy="843280"/>
            <wp:effectExtent l="0" t="0" r="7620" b="0"/>
            <wp:wrapNone/>
            <wp:docPr id="1456141874" name="Immagine 2" descr="Immagine che contiene testo, Carattere, logo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logo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88" t="23232" r="28384" b="25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 wp14:anchorId="38684A49" wp14:editId="439E4E48">
            <wp:simplePos x="0" y="0"/>
            <wp:positionH relativeFrom="column">
              <wp:posOffset>4844566</wp:posOffset>
            </wp:positionH>
            <wp:positionV relativeFrom="paragraph">
              <wp:posOffset>123209</wp:posOffset>
            </wp:positionV>
            <wp:extent cx="1152525" cy="691515"/>
            <wp:effectExtent l="0" t="0" r="9525" b="0"/>
            <wp:wrapNone/>
            <wp:docPr id="1949151974" name="Immagine 2" descr="Immagine che contiene testo, Carattere, cerchi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151974" name="Immagine 1" descr="Immagine che contiene testo, Carattere, cerchio, logo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66E3C" w14:textId="73E216CE" w:rsidR="00A66DC0" w:rsidRPr="003F7476" w:rsidRDefault="00A66DC0" w:rsidP="00A66DC0">
      <w:pPr>
        <w:pStyle w:val="Corpotesto"/>
        <w:jc w:val="center"/>
        <w:rPr>
          <w:rFonts w:ascii="Times New Roman" w:hAnsi="Times New Roman" w:cs="Times New Roman"/>
        </w:rPr>
      </w:pPr>
      <w:bookmarkStart w:id="0" w:name="_Hlk210300992"/>
      <w:bookmarkEnd w:id="0"/>
      <w:r w:rsidRPr="003F747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97518D4" wp14:editId="5B7AC3C9">
            <wp:simplePos x="0" y="0"/>
            <wp:positionH relativeFrom="column">
              <wp:posOffset>1397000</wp:posOffset>
            </wp:positionH>
            <wp:positionV relativeFrom="paragraph">
              <wp:posOffset>-9525</wp:posOffset>
            </wp:positionV>
            <wp:extent cx="936625" cy="678815"/>
            <wp:effectExtent l="0" t="0" r="0" b="6985"/>
            <wp:wrapNone/>
            <wp:docPr id="1341601114" name="Immagine 1" descr="Immagine che contiene testo, Carattere, logo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, Carattere, logo, poster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7476">
        <w:rPr>
          <w:rFonts w:ascii="Times New Roman" w:hAnsi="Times New Roman" w:cs="Times New Roman"/>
        </w:rPr>
        <w:t xml:space="preserve">            </w:t>
      </w:r>
    </w:p>
    <w:p w14:paraId="54FFB8F4" w14:textId="14006E59" w:rsidR="00A66DC0" w:rsidRPr="003F7476" w:rsidRDefault="00A66DC0" w:rsidP="00A66DC0">
      <w:pPr>
        <w:pStyle w:val="Titolo1"/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675B94" w14:textId="6C272769" w:rsidR="00A66DC0" w:rsidRPr="003F7476" w:rsidRDefault="00A66DC0" w:rsidP="00A66DC0">
      <w:pPr>
        <w:rPr>
          <w:rFonts w:ascii="Times New Roman" w:hAnsi="Times New Roman"/>
          <w:sz w:val="24"/>
          <w:szCs w:val="24"/>
        </w:rPr>
      </w:pPr>
    </w:p>
    <w:p w14:paraId="25312F09" w14:textId="0B8E0685" w:rsidR="00A66DC0" w:rsidRDefault="00A66DC0" w:rsidP="00A66DC0">
      <w:pPr>
        <w:pStyle w:val="Titolo1"/>
        <w:spacing w:before="0"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6AE61FE5" w14:textId="5913E72B" w:rsidR="00A66DC0" w:rsidRDefault="00A66DC0" w:rsidP="00A66DC0">
      <w:pPr>
        <w:pStyle w:val="Titolo1"/>
        <w:spacing w:before="0" w:after="0" w:line="240" w:lineRule="auto"/>
        <w:jc w:val="center"/>
        <w:rPr>
          <w:rFonts w:ascii="Times New Roman" w:hAnsi="Times New Roman"/>
          <w:b/>
          <w:bCs/>
          <w:spacing w:val="-1"/>
          <w:sz w:val="36"/>
          <w:szCs w:val="36"/>
        </w:rPr>
      </w:pPr>
      <w:r w:rsidRPr="003F7476">
        <w:rPr>
          <w:rFonts w:ascii="Times New Roman" w:hAnsi="Times New Roman"/>
          <w:b/>
          <w:bCs/>
          <w:sz w:val="36"/>
          <w:szCs w:val="36"/>
        </w:rPr>
        <w:t>STAGIONE SINFONICA</w:t>
      </w:r>
      <w:r>
        <w:rPr>
          <w:rFonts w:ascii="Times New Roman" w:hAnsi="Times New Roman"/>
          <w:b/>
          <w:bCs/>
          <w:sz w:val="36"/>
          <w:szCs w:val="36"/>
        </w:rPr>
        <w:t xml:space="preserve"> 2025-2026</w:t>
      </w:r>
      <w:r w:rsidRPr="003F7476">
        <w:rPr>
          <w:rFonts w:ascii="Times New Roman" w:hAnsi="Times New Roman"/>
          <w:b/>
          <w:bCs/>
          <w:spacing w:val="-1"/>
          <w:sz w:val="36"/>
          <w:szCs w:val="36"/>
        </w:rPr>
        <w:t xml:space="preserve"> </w:t>
      </w:r>
    </w:p>
    <w:p w14:paraId="5A7EB2BC" w14:textId="4473294B" w:rsidR="00A66DC0" w:rsidRPr="003F7476" w:rsidRDefault="00A66DC0" w:rsidP="00A66D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9BC185" w14:textId="77777777" w:rsidR="00A66DC0" w:rsidRPr="000E0455" w:rsidRDefault="00A66DC0" w:rsidP="000E045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785D864" w14:textId="32FB7D4D" w:rsidR="000E0455" w:rsidRDefault="000E0455" w:rsidP="00A66DC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DEBF65" w14:textId="77777777" w:rsidR="00A66DC0" w:rsidRDefault="00A66DC0" w:rsidP="00A66DC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44D811C" w14:textId="77777777" w:rsidR="00AE1B08" w:rsidRPr="00AE1B08" w:rsidRDefault="00A66DC0" w:rsidP="00AE1B08">
      <w:pPr>
        <w:pStyle w:val="Titolo"/>
        <w:spacing w:after="0"/>
        <w:jc w:val="center"/>
        <w:rPr>
          <w:rFonts w:ascii="Times New Roman" w:hAnsi="Times New Roman"/>
          <w:b/>
          <w:bCs/>
          <w:spacing w:val="0"/>
          <w:sz w:val="40"/>
          <w:szCs w:val="40"/>
        </w:rPr>
      </w:pPr>
      <w:r w:rsidRPr="00AE1B08">
        <w:rPr>
          <w:rFonts w:ascii="Times New Roman" w:hAnsi="Times New Roman"/>
          <w:b/>
          <w:bCs/>
          <w:sz w:val="40"/>
          <w:szCs w:val="40"/>
        </w:rPr>
        <w:t xml:space="preserve">Venerdì 21 novembre, ore 21 </w:t>
      </w:r>
      <w:r w:rsidR="00AE1B08" w:rsidRPr="00AE1B08">
        <w:rPr>
          <w:rFonts w:ascii="Times New Roman" w:hAnsi="Times New Roman"/>
          <w:b/>
          <w:bCs/>
          <w:sz w:val="40"/>
          <w:szCs w:val="40"/>
        </w:rPr>
        <w:t xml:space="preserve">- </w:t>
      </w:r>
      <w:r w:rsidR="00AE1B08" w:rsidRPr="00AE1B08">
        <w:rPr>
          <w:rFonts w:ascii="Times New Roman" w:hAnsi="Times New Roman"/>
          <w:b/>
          <w:bCs/>
          <w:spacing w:val="0"/>
          <w:sz w:val="40"/>
          <w:szCs w:val="40"/>
        </w:rPr>
        <w:t>Teatro Goldoni Livorno</w:t>
      </w:r>
    </w:p>
    <w:p w14:paraId="72C37DC5" w14:textId="20FEB86C" w:rsidR="00B113AD" w:rsidRPr="00AE1B08" w:rsidRDefault="00DB3264" w:rsidP="00B113AD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AE1B08">
        <w:rPr>
          <w:rFonts w:ascii="Times New Roman" w:hAnsi="Times New Roman"/>
          <w:b/>
          <w:bCs/>
          <w:sz w:val="40"/>
          <w:szCs w:val="40"/>
        </w:rPr>
        <w:t>ECHI DI UN’ANIMA</w:t>
      </w:r>
    </w:p>
    <w:p w14:paraId="02B85C01" w14:textId="77777777" w:rsidR="00AE1B08" w:rsidRDefault="00DB3264" w:rsidP="00A66DC0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AE1B08">
        <w:rPr>
          <w:rFonts w:ascii="Times New Roman" w:hAnsi="Times New Roman"/>
          <w:b/>
          <w:bCs/>
          <w:sz w:val="40"/>
          <w:szCs w:val="40"/>
        </w:rPr>
        <w:t xml:space="preserve">L’ultima sinfonia di </w:t>
      </w:r>
      <w:r w:rsidR="00AE1B08" w:rsidRPr="00AE1B08">
        <w:rPr>
          <w:rFonts w:ascii="Times New Roman" w:hAnsi="Times New Roman"/>
          <w:b/>
          <w:bCs/>
          <w:sz w:val="40"/>
          <w:szCs w:val="40"/>
        </w:rPr>
        <w:t>ČAJKOVSKIJ</w:t>
      </w:r>
    </w:p>
    <w:p w14:paraId="157B4710" w14:textId="08716EE7" w:rsidR="00A66DC0" w:rsidRPr="00AE1B08" w:rsidRDefault="00A66DC0" w:rsidP="00A66DC0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AE1B08">
        <w:rPr>
          <w:rFonts w:ascii="Times New Roman" w:hAnsi="Times New Roman"/>
          <w:i/>
          <w:iCs/>
          <w:sz w:val="40"/>
          <w:szCs w:val="40"/>
        </w:rPr>
        <w:t>direttore</w:t>
      </w:r>
      <w:r w:rsidRPr="00AE1B08">
        <w:rPr>
          <w:rFonts w:ascii="Times New Roman" w:hAnsi="Times New Roman"/>
          <w:sz w:val="40"/>
          <w:szCs w:val="40"/>
        </w:rPr>
        <w:t xml:space="preserve"> </w:t>
      </w:r>
      <w:r w:rsidR="00DB3264" w:rsidRPr="00AE1B08">
        <w:rPr>
          <w:rFonts w:ascii="Times New Roman" w:hAnsi="Times New Roman"/>
          <w:b/>
          <w:bCs/>
          <w:sz w:val="40"/>
          <w:szCs w:val="40"/>
        </w:rPr>
        <w:t>Francesco Ivan Ciampa</w:t>
      </w:r>
    </w:p>
    <w:p w14:paraId="06A6FE6A" w14:textId="77777777" w:rsidR="00AE1B08" w:rsidRPr="00AE1B08" w:rsidRDefault="00AE1B08" w:rsidP="00AE1B08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AE1B08">
        <w:rPr>
          <w:rFonts w:ascii="Times New Roman" w:hAnsi="Times New Roman"/>
          <w:b/>
          <w:bCs/>
          <w:sz w:val="40"/>
          <w:szCs w:val="40"/>
        </w:rPr>
        <w:t xml:space="preserve">Orchestra del Teatro Goldoni “Massimo de </w:t>
      </w:r>
      <w:proofErr w:type="spellStart"/>
      <w:r w:rsidRPr="00AE1B08">
        <w:rPr>
          <w:rFonts w:ascii="Times New Roman" w:hAnsi="Times New Roman"/>
          <w:b/>
          <w:bCs/>
          <w:sz w:val="40"/>
          <w:szCs w:val="40"/>
        </w:rPr>
        <w:t>Bernart</w:t>
      </w:r>
      <w:proofErr w:type="spellEnd"/>
      <w:r w:rsidRPr="00AE1B08">
        <w:rPr>
          <w:rFonts w:ascii="Times New Roman" w:hAnsi="Times New Roman"/>
          <w:b/>
          <w:bCs/>
          <w:sz w:val="40"/>
          <w:szCs w:val="40"/>
        </w:rPr>
        <w:t>”</w:t>
      </w:r>
    </w:p>
    <w:p w14:paraId="4F7AD444" w14:textId="77777777" w:rsidR="00AE1B08" w:rsidRPr="00AE1B08" w:rsidRDefault="00AE1B08" w:rsidP="00AE1B0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838EC1C" w14:textId="0E537399" w:rsidR="00AE1B08" w:rsidRPr="00AE1B08" w:rsidRDefault="00AE1B08" w:rsidP="00AE1B08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AE1B08">
        <w:rPr>
          <w:rFonts w:ascii="Times New Roman" w:hAnsi="Times New Roman"/>
          <w:i/>
          <w:iCs/>
          <w:sz w:val="24"/>
          <w:szCs w:val="24"/>
        </w:rPr>
        <w:t>Programma</w:t>
      </w:r>
    </w:p>
    <w:p w14:paraId="36DCEDCC" w14:textId="77777777" w:rsidR="00AE1B08" w:rsidRDefault="00AE1B08" w:rsidP="00AE1B0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62E118A" w14:textId="55BAE0E2" w:rsidR="00AE1B08" w:rsidRPr="00AE1B08" w:rsidRDefault="00AE1B08" w:rsidP="00AE1B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E1B08">
        <w:rPr>
          <w:rFonts w:ascii="Times New Roman" w:hAnsi="Times New Roman"/>
          <w:b/>
          <w:bCs/>
          <w:sz w:val="28"/>
          <w:szCs w:val="28"/>
        </w:rPr>
        <w:t xml:space="preserve">PËTR IL'IČ </w:t>
      </w:r>
      <w:bookmarkStart w:id="1" w:name="_Hlk214351393"/>
      <w:r w:rsidRPr="00AE1B08">
        <w:rPr>
          <w:rFonts w:ascii="Times New Roman" w:hAnsi="Times New Roman"/>
          <w:b/>
          <w:bCs/>
          <w:sz w:val="28"/>
          <w:szCs w:val="28"/>
        </w:rPr>
        <w:t>ČAJKOVSKIJ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inherit" w:eastAsia="Times New Roman" w:hAnsi="inherit" w:cs="Courier New"/>
          <w:color w:val="202124"/>
          <w:kern w:val="0"/>
          <w:sz w:val="24"/>
          <w:szCs w:val="24"/>
          <w:lang w:eastAsia="it-IT"/>
        </w:rPr>
        <w:t>(</w:t>
      </w:r>
      <w:proofErr w:type="spellStart"/>
      <w:r>
        <w:rPr>
          <w:rFonts w:ascii="inherit" w:eastAsia="Times New Roman" w:hAnsi="inherit" w:cs="Courier New"/>
          <w:color w:val="202124"/>
          <w:kern w:val="0"/>
          <w:sz w:val="24"/>
          <w:szCs w:val="24"/>
          <w:lang w:eastAsia="it-IT"/>
        </w:rPr>
        <w:t>Votkinsk</w:t>
      </w:r>
      <w:proofErr w:type="spellEnd"/>
      <w:r>
        <w:rPr>
          <w:rFonts w:ascii="inherit" w:eastAsia="Times New Roman" w:hAnsi="inherit" w:cs="Courier New"/>
          <w:color w:val="202124"/>
          <w:kern w:val="0"/>
          <w:sz w:val="24"/>
          <w:szCs w:val="24"/>
          <w:lang w:eastAsia="it-IT"/>
        </w:rPr>
        <w:t xml:space="preserve">, 1840 - </w:t>
      </w:r>
      <w:r w:rsidRPr="009D58CC">
        <w:rPr>
          <w:rFonts w:ascii="inherit" w:eastAsia="Times New Roman" w:hAnsi="inherit" w:cs="Courier New"/>
          <w:color w:val="202124"/>
          <w:kern w:val="0"/>
          <w:sz w:val="24"/>
          <w:szCs w:val="24"/>
          <w:lang w:eastAsia="it-IT"/>
        </w:rPr>
        <w:t>San</w:t>
      </w:r>
      <w:r>
        <w:rPr>
          <w:rFonts w:ascii="inherit" w:eastAsia="Times New Roman" w:hAnsi="inherit" w:cs="Courier New"/>
          <w:color w:val="202124"/>
          <w:kern w:val="0"/>
          <w:sz w:val="24"/>
          <w:szCs w:val="24"/>
          <w:lang w:eastAsia="it-IT"/>
        </w:rPr>
        <w:t xml:space="preserve"> Pietroburgo, 1893)</w:t>
      </w:r>
    </w:p>
    <w:bookmarkEnd w:id="1"/>
    <w:p w14:paraId="2063B6FF" w14:textId="77777777" w:rsidR="00AE1B08" w:rsidRPr="00AE1B08" w:rsidRDefault="00AE1B08" w:rsidP="00AE1B0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C7022A3" w14:textId="3286734C" w:rsidR="00AE1B08" w:rsidRPr="00AE1B08" w:rsidRDefault="00AE1B08" w:rsidP="00AE1B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E1B08">
        <w:rPr>
          <w:rFonts w:ascii="Times New Roman" w:hAnsi="Times New Roman"/>
          <w:b/>
          <w:bCs/>
          <w:i/>
          <w:iCs/>
          <w:sz w:val="28"/>
          <w:szCs w:val="28"/>
        </w:rPr>
        <w:t>Romeo e Giulietta</w:t>
      </w:r>
      <w:r w:rsidRPr="00AE1B08">
        <w:rPr>
          <w:rFonts w:ascii="Times New Roman" w:hAnsi="Times New Roman"/>
          <w:b/>
          <w:bCs/>
          <w:sz w:val="28"/>
          <w:szCs w:val="28"/>
        </w:rPr>
        <w:t xml:space="preserve"> - Ouverture-fantasia</w:t>
      </w:r>
      <w:r w:rsidRPr="00AE1B08">
        <w:rPr>
          <w:rFonts w:ascii="Times New Roman" w:hAnsi="Times New Roman"/>
          <w:sz w:val="24"/>
          <w:szCs w:val="24"/>
        </w:rPr>
        <w:t xml:space="preserve"> - Terza versione</w:t>
      </w:r>
    </w:p>
    <w:p w14:paraId="64EDA46C" w14:textId="77777777" w:rsidR="00AE1B08" w:rsidRPr="00AE1B08" w:rsidRDefault="00AE1B08" w:rsidP="00AE1B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E1B08">
        <w:rPr>
          <w:rFonts w:ascii="Times New Roman" w:hAnsi="Times New Roman"/>
          <w:sz w:val="24"/>
          <w:szCs w:val="24"/>
        </w:rPr>
        <w:t>Andante non tanto quasi moderato. Allegro giusto</w:t>
      </w:r>
    </w:p>
    <w:p w14:paraId="0BC9C1F1" w14:textId="77777777" w:rsidR="00AE1B08" w:rsidRPr="00AE1B08" w:rsidRDefault="00AE1B08" w:rsidP="00AE1B0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621F3F2" w14:textId="77777777" w:rsidR="00AE1B08" w:rsidRPr="00AE1B08" w:rsidRDefault="00AE1B08" w:rsidP="00AE1B08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E1B08">
        <w:rPr>
          <w:rFonts w:ascii="Times New Roman" w:hAnsi="Times New Roman"/>
          <w:b/>
          <w:bCs/>
          <w:i/>
          <w:iCs/>
          <w:sz w:val="28"/>
          <w:szCs w:val="28"/>
        </w:rPr>
        <w:t>Sinfonia n. 6 in si minore op. 74 “Patetica”</w:t>
      </w:r>
    </w:p>
    <w:p w14:paraId="6F9869FF" w14:textId="77777777" w:rsidR="00AE1B08" w:rsidRPr="00AE1B08" w:rsidRDefault="00AE1B08" w:rsidP="00AE1B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E1B08">
        <w:rPr>
          <w:rFonts w:ascii="Times New Roman" w:hAnsi="Times New Roman"/>
          <w:sz w:val="24"/>
          <w:szCs w:val="24"/>
        </w:rPr>
        <w:t>Adagio. Allegro non troppo</w:t>
      </w:r>
    </w:p>
    <w:p w14:paraId="452748BB" w14:textId="77777777" w:rsidR="00AE1B08" w:rsidRPr="00AE1B08" w:rsidRDefault="00AE1B08" w:rsidP="00AE1B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E1B08">
        <w:rPr>
          <w:rFonts w:ascii="Times New Roman" w:hAnsi="Times New Roman"/>
          <w:sz w:val="24"/>
          <w:szCs w:val="24"/>
        </w:rPr>
        <w:t>Allegro con grazia</w:t>
      </w:r>
    </w:p>
    <w:p w14:paraId="0F1E19C2" w14:textId="77777777" w:rsidR="00AE1B08" w:rsidRPr="00AE1B08" w:rsidRDefault="00AE1B08" w:rsidP="00AE1B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E1B08">
        <w:rPr>
          <w:rFonts w:ascii="Times New Roman" w:hAnsi="Times New Roman"/>
          <w:sz w:val="24"/>
          <w:szCs w:val="24"/>
        </w:rPr>
        <w:t>Allegro molto vivace</w:t>
      </w:r>
    </w:p>
    <w:p w14:paraId="4CDD912C" w14:textId="10CEE991" w:rsidR="002C7B50" w:rsidRDefault="00AE1B08" w:rsidP="00AE1B0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E1B08">
        <w:rPr>
          <w:rFonts w:ascii="Times New Roman" w:hAnsi="Times New Roman"/>
          <w:sz w:val="24"/>
          <w:szCs w:val="24"/>
        </w:rPr>
        <w:t>Adagio lamentoso. Andante</w:t>
      </w:r>
    </w:p>
    <w:p w14:paraId="1311CC81" w14:textId="7FB00EB9" w:rsidR="002C7B50" w:rsidRDefault="002C7B50" w:rsidP="002C7B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6C397D" w14:textId="0407A2DE" w:rsidR="00AE1B08" w:rsidRDefault="00AE1B08" w:rsidP="00AE1B08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B8058E9" w14:textId="33FFE2D6" w:rsidR="00AE1B08" w:rsidRPr="00AE1B08" w:rsidRDefault="00AE1B08" w:rsidP="00AE1B08">
      <w:pPr>
        <w:shd w:val="clear" w:color="auto" w:fill="FFFFFF"/>
        <w:spacing w:after="100" w:line="240" w:lineRule="auto"/>
        <w:textAlignment w:val="baseline"/>
        <w:rPr>
          <w:rFonts w:ascii="Times New Roman" w:eastAsia="Times New Roman" w:hAnsi="Times New Roman"/>
          <w:i/>
          <w:iCs/>
          <w:sz w:val="28"/>
          <w:szCs w:val="28"/>
          <w:lang w:eastAsia="it-IT"/>
        </w:rPr>
      </w:pPr>
      <w:r w:rsidRPr="00AE1B08">
        <w:rPr>
          <w:rFonts w:ascii="Times New Roman" w:eastAsia="Times New Roman" w:hAnsi="Times New Roman"/>
          <w:noProof/>
          <w:color w:val="4B566D"/>
          <w:sz w:val="28"/>
          <w:szCs w:val="28"/>
          <w:lang w:eastAsia="it-IT"/>
        </w:rPr>
        <w:drawing>
          <wp:anchor distT="0" distB="0" distL="114300" distR="114300" simplePos="0" relativeHeight="251663360" behindDoc="0" locked="0" layoutInCell="1" allowOverlap="1" wp14:anchorId="4C9C5682" wp14:editId="7AADEA74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3095625" cy="3095625"/>
            <wp:effectExtent l="0" t="0" r="9525" b="9525"/>
            <wp:wrapSquare wrapText="bothSides"/>
            <wp:docPr id="11412408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B08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it-IT"/>
        </w:rPr>
        <w:t>Francesco Ivan Ciampa</w:t>
      </w:r>
      <w:r w:rsidRPr="00AE1B08">
        <w:rPr>
          <w:rFonts w:ascii="Times New Roman" w:eastAsia="Times New Roman" w:hAnsi="Times New Roman"/>
          <w:noProof/>
          <w:color w:val="4B566D"/>
          <w:sz w:val="28"/>
          <w:szCs w:val="28"/>
          <w:lang w:eastAsia="it-IT"/>
        </w:rPr>
        <w:t xml:space="preserve">, </w:t>
      </w:r>
      <w:r w:rsidRPr="00AE1B08">
        <w:rPr>
          <w:rFonts w:ascii="Times New Roman" w:eastAsia="Times New Roman" w:hAnsi="Times New Roman"/>
          <w:i/>
          <w:iCs/>
          <w:noProof/>
          <w:sz w:val="28"/>
          <w:szCs w:val="28"/>
          <w:lang w:eastAsia="it-IT"/>
        </w:rPr>
        <w:t>Direttore d’orchestra</w:t>
      </w:r>
    </w:p>
    <w:p w14:paraId="15DFAFD3" w14:textId="77777777" w:rsidR="00AE1B08" w:rsidRPr="00AE1B08" w:rsidRDefault="00AE1B08" w:rsidP="00AE1B0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168E893" w14:textId="77777777" w:rsidR="00AE1B08" w:rsidRPr="00AE1B08" w:rsidRDefault="00AE1B08" w:rsidP="00AE1B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Nato ad Avellino nel 1982 e diplomato in Direzione d’orchestra presso il Conservatorio di Santa Cecilia di Roma, </w:t>
      </w:r>
      <w:r w:rsidRPr="00AE1B08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it-IT"/>
        </w:rPr>
        <w:t>Francesco Ivan Ciampa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 si perfeziona nelle più importanti accademie e scuole nazionali ed internazionali sotto la guida autorevole di Carlo Maria Giulini e Bruno Aprea. Collabora come assistente con Antonio Pappano e Daniel Oren.</w:t>
      </w:r>
    </w:p>
    <w:p w14:paraId="70AF2EB5" w14:textId="77777777" w:rsidR="00AE1B08" w:rsidRPr="00AE1B08" w:rsidRDefault="00AE1B08" w:rsidP="00AE1B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Tra le tante orchestre dirette ricordiamo i 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Münchner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Philharmoniker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, la Filarmonica Toscanini di Parma, la Filarmonica Salernitana, l’Orchestra del Royal Northern College of Music di Manchester, la Giovanile Italiana, l’Orchestra dell’Opéra 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Bastille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Parigi, I Pomeriggi Musicali, l’Orchestra della Deutsche 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Oper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Berlino, l’Orchestra del Conservatorio di Musica di Santa Cecilia, I Solisti di Napoli, la Sinfonica di Valencia, la Sinfonica di Barcellona.</w:t>
      </w:r>
    </w:p>
    <w:p w14:paraId="0B9FD7C2" w14:textId="77777777" w:rsidR="00AE1B08" w:rsidRPr="00AE1B08" w:rsidRDefault="00AE1B08" w:rsidP="00AE1B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 xml:space="preserve">Dirige grandi produzioni italiane e internazionali, come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La traviata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Verdi all’Opéra 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Bastille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con pubblicazione di DVD nel 2014, alla Fenice di Venezia e al Regio di Torino,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Nabucco 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di Verdi alla Deutsche 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Oper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Berlino e a Tel Aviv,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L’elisir d’amore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Donizetti al Colón di Buenos Aires,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Rigoletto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Verdi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Madama Butterfly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Puccini ad Ancona,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Attila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Verdi a Bilbao. Negli ultimi anni è protagonista indiscusso dei Festival italiani dedicati a Puccini e a Verdi: a Torre del Lago con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Turandot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Madama Butterfly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, a Parma con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Il Corsaro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 Masnadieri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Nabucco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14:paraId="0E24E6A6" w14:textId="77777777" w:rsidR="00AE1B08" w:rsidRPr="00AE1B08" w:rsidRDefault="00AE1B08" w:rsidP="00AE1B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Collabora regolarmente con i più grandi nomi della lirica internazionale, tra i quali ricordiamo: Leo Nucci a Piacenza con le acclamate produzioni verdiane di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Macbeth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Simon Boccanegra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Diana </w:t>
      </w:r>
      <w:proofErr w:type="spellStart"/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Damrau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a Parigi, Barcellona, Genova e Monaco.</w:t>
      </w:r>
    </w:p>
    <w:p w14:paraId="38B1387C" w14:textId="77777777" w:rsidR="00AE1B08" w:rsidRPr="00AE1B08" w:rsidRDefault="00AE1B08" w:rsidP="00AE1B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Recentemente dirige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La Wally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Catalani a Modena, Piacenza e Ravenna;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La traviata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al Massimo di Palermo, Salerno, Venezia e a Tokyo in tour con il Massimo di Palermo;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Rigoletto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a Genova e Parma;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Il barbiere di Siviglia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Rossini a Las Palmas e Venezia;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Maria Stuarda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Donizetti a Berlino;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Nabucco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Norma 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di Bellini a Napoli e a Parma,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Jerusalem 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di Verdi a Bilbao,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Il trovatore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Verdi a Monaco,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Un ballo in maschera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Verdi a Siviglia.</w:t>
      </w:r>
    </w:p>
    <w:p w14:paraId="01D0C025" w14:textId="77777777" w:rsidR="00AE1B08" w:rsidRPr="00AE1B08" w:rsidRDefault="00AE1B08" w:rsidP="00AE1B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Durante la stagione 2022/23, dirige diverse produzioni in importanti teatri internazionali, tra cui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Il trovatore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al Teatro La Fenice di Venezia,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Madama Butterfly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al Teatro Verdi di Salerno,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Turandot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Don Pasquale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Donizetti alla 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Staatsoper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Amburgo,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Otello 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di Verdi al Teatro Verdi di Trieste,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La traviata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all'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Opernhaus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Zurigo,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Fedora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Giordano al Teatro Perez 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Galdos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Las Palmas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Adriana Lecouvreur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Cilea al Teatro Regio di Parma.</w:t>
      </w:r>
    </w:p>
    <w:p w14:paraId="40680FC7" w14:textId="77777777" w:rsidR="00AE1B08" w:rsidRPr="00AE1B08" w:rsidRDefault="00AE1B08" w:rsidP="00AE1B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Tra gli impegni della stagione 23/24 figurano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Otello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alla Bayerische 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Staatsoper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Monaco;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Don Pasquale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L'elisir d'amore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alla Wiener 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Staatsoper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Vienna;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La fanciulla del West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Puccini al Teatro Regio di Torino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Anna Bolena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Donizetti al Teatro Verdi di Trieste. Ritorna al Teatro Regio di Parma per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Il trovatore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e alla Deutsche </w:t>
      </w:r>
      <w:proofErr w:type="spell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Oper</w:t>
      </w:r>
      <w:proofErr w:type="spell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Berlino per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Madama Butterfly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14:paraId="733211F2" w14:textId="77777777" w:rsidR="00AE1B08" w:rsidRPr="00AE1B08" w:rsidRDefault="00AE1B08" w:rsidP="00AE1B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Ottiene numerosi premi e riconoscimenti, tra cui il Premio Nazionale delle Arti 2010-2011 e il primo premio assoluto al Concorso Nazionale per Direzione d’orchestra del M.I.U.R.</w:t>
      </w:r>
    </w:p>
    <w:p w14:paraId="62E75AC9" w14:textId="77777777" w:rsidR="00AE1B08" w:rsidRPr="00AE1B08" w:rsidRDefault="00AE1B08" w:rsidP="00AE1B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Al Teatro Filarmonico di Verona debutta nel 2016 con il Concerto di Pasqua; nel 2017 dirige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Norma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Bellini e nel 2018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Manon Lescaut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La bohème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Puccini. Torna per la Stagione Artistica 2021 per dirigere il primo appuntamento della Stagione Sinfonica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Il barbiere di Siviglia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per la Stagione Lirica.</w:t>
      </w:r>
    </w:p>
    <w:p w14:paraId="6092C42F" w14:textId="77777777" w:rsidR="00AE1B08" w:rsidRPr="00AE1B08" w:rsidRDefault="00AE1B08" w:rsidP="00AE1B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Debutta all’Arena di Verona nel 2018 dirigendo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Carmen 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di Bizet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Turandot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Puccini e ritorna nel 2019 alla guida di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Aida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. Per il Festival d’estate 2020 dirige la seconda parte del concerto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Il Cuore italiano della Musica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e la prima rappresentazione areniana di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Gianni Schicchi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Puccini. Nel 2021 torna per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La traviata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Turandot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, opera che dirige anche al 99° Opera Festival 2022. Torna in occasione del </w:t>
      </w:r>
      <w:proofErr w:type="gramStart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>100°</w:t>
      </w:r>
      <w:proofErr w:type="gramEnd"/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Opera Festival 2023 per dirigere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Tosca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Puccini. È tra i direttori dell’evento celebrativo La Grande Opera Italiana Patrimonio dell’Umanità, serata inaugurale del 101° Arena di Verona Opera Festival nel 2024. In occasione del 102° Arena di Verona Opera Festival dirige </w:t>
      </w:r>
      <w:r w:rsidRPr="00AE1B08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Carmen</w:t>
      </w:r>
      <w:r w:rsidRPr="00AE1B08">
        <w:rPr>
          <w:rFonts w:ascii="Times New Roman" w:eastAsia="Times New Roman" w:hAnsi="Times New Roman"/>
          <w:sz w:val="24"/>
          <w:szCs w:val="24"/>
          <w:lang w:eastAsia="it-IT"/>
        </w:rPr>
        <w:t xml:space="preserve"> di Bizet, in Arena con la regia di Franco Zeffirelli.</w:t>
      </w:r>
    </w:p>
    <w:p w14:paraId="797D1FE1" w14:textId="77777777" w:rsidR="00AE1B08" w:rsidRDefault="00AE1B08" w:rsidP="00AE1B08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4"/>
          <w:lang w:eastAsia="it-IT"/>
        </w:rPr>
      </w:pPr>
      <w:r w:rsidRPr="00357670">
        <w:rPr>
          <w:rFonts w:eastAsia="Times New Roman"/>
          <w:szCs w:val="24"/>
          <w:lang w:eastAsia="it-IT"/>
        </w:rPr>
        <w:t> </w:t>
      </w:r>
    </w:p>
    <w:p w14:paraId="503CEEA7" w14:textId="77777777" w:rsidR="00AE1B08" w:rsidRPr="00357670" w:rsidRDefault="00AE1B08" w:rsidP="00AE1B08">
      <w:pPr>
        <w:shd w:val="clear" w:color="auto" w:fill="FFFFFF"/>
        <w:spacing w:after="0" w:line="240" w:lineRule="auto"/>
        <w:textAlignment w:val="baseline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  <w:bdr w:val="none" w:sz="0" w:space="0" w:color="auto" w:frame="1"/>
          <w:lang w:eastAsia="it-IT"/>
        </w:rPr>
        <w:t>B</w:t>
      </w:r>
      <w:r w:rsidRPr="00357670">
        <w:rPr>
          <w:rFonts w:eastAsia="Times New Roman"/>
          <w:i/>
          <w:iCs/>
          <w:sz w:val="20"/>
          <w:szCs w:val="20"/>
          <w:bdr w:val="none" w:sz="0" w:space="0" w:color="auto" w:frame="1"/>
          <w:lang w:eastAsia="it-IT"/>
        </w:rPr>
        <w:t>iografia aggiornata a luglio 2025 - www.arena.it/artisti/francesco-ivan-ciampa/</w:t>
      </w:r>
    </w:p>
    <w:p w14:paraId="6E3EA9D5" w14:textId="77777777" w:rsidR="00AE1B08" w:rsidRPr="002C7B50" w:rsidRDefault="00AE1B08" w:rsidP="002C7B5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AE1B08" w:rsidRPr="002C7B50" w:rsidSect="00A66DC0">
      <w:pgSz w:w="11906" w:h="16838" w:code="9"/>
      <w:pgMar w:top="567" w:right="720" w:bottom="567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C0"/>
    <w:rsid w:val="000E0455"/>
    <w:rsid w:val="001A1805"/>
    <w:rsid w:val="001A4714"/>
    <w:rsid w:val="001F3406"/>
    <w:rsid w:val="002C7B50"/>
    <w:rsid w:val="003B1678"/>
    <w:rsid w:val="005F707F"/>
    <w:rsid w:val="006C664D"/>
    <w:rsid w:val="00857419"/>
    <w:rsid w:val="00A31229"/>
    <w:rsid w:val="00A66DC0"/>
    <w:rsid w:val="00AE1B08"/>
    <w:rsid w:val="00B113AD"/>
    <w:rsid w:val="00BF2F5C"/>
    <w:rsid w:val="00BF37D3"/>
    <w:rsid w:val="00DB3264"/>
    <w:rsid w:val="00DC2CFA"/>
    <w:rsid w:val="00E44398"/>
    <w:rsid w:val="00F1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57F9"/>
  <w15:chartTrackingRefBased/>
  <w15:docId w15:val="{81692E6D-6B7C-403F-B3D4-B298282D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6DC0"/>
    <w:rPr>
      <w:rFonts w:ascii="Aptos" w:eastAsia="Aptos" w:hAnsi="Aptos" w:cs="Times New Roman"/>
      <w:kern w:val="2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6DC0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6DC0"/>
    <w:rPr>
      <w:rFonts w:ascii="Aptos Display" w:eastAsia="Times New Roman" w:hAnsi="Aptos Display" w:cs="Times New Roman"/>
      <w:color w:val="0F4761"/>
      <w:kern w:val="2"/>
      <w:sz w:val="40"/>
      <w:szCs w:val="40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6DC0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6DC0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A66D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6DC0"/>
    <w:rPr>
      <w:rFonts w:ascii="Calibri" w:eastAsia="Calibri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tota</dc:creator>
  <cp:keywords/>
  <dc:description/>
  <cp:lastModifiedBy>vito tota</cp:lastModifiedBy>
  <cp:revision>2</cp:revision>
  <cp:lastPrinted>2025-07-08T22:46:00Z</cp:lastPrinted>
  <dcterms:created xsi:type="dcterms:W3CDTF">2025-11-18T08:49:00Z</dcterms:created>
  <dcterms:modified xsi:type="dcterms:W3CDTF">2025-11-18T08:49:00Z</dcterms:modified>
</cp:coreProperties>
</file>