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18D6" w14:textId="41F6F5F0" w:rsidR="003B1678" w:rsidRDefault="002C7B50" w:rsidP="00A66DC0">
      <w:pPr>
        <w:pStyle w:val="Corpotesto"/>
        <w:jc w:val="center"/>
        <w:rPr>
          <w:rFonts w:ascii="Times New Roman" w:hAnsi="Times New Roman" w:cs="Times New Roman"/>
        </w:rPr>
      </w:pPr>
      <w:r w:rsidRPr="003F7476">
        <w:rPr>
          <w:rFonts w:ascii="Times New Roman" w:hAnsi="Times New Roman" w:cs="Times New Roman"/>
          <w:noProof/>
        </w:rPr>
        <w:drawing>
          <wp:anchor distT="0" distB="0" distL="114300" distR="114300" simplePos="0" relativeHeight="251659264" behindDoc="0" locked="0" layoutInCell="1" allowOverlap="1" wp14:anchorId="6C50F933" wp14:editId="1E96BE89">
            <wp:simplePos x="0" y="0"/>
            <wp:positionH relativeFrom="margin">
              <wp:posOffset>3019728</wp:posOffset>
            </wp:positionH>
            <wp:positionV relativeFrom="paragraph">
              <wp:posOffset>5715</wp:posOffset>
            </wp:positionV>
            <wp:extent cx="1211580" cy="843280"/>
            <wp:effectExtent l="0" t="0" r="7620" b="0"/>
            <wp:wrapNone/>
            <wp:docPr id="1456141874" name="Immagine 2"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bianc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l="29688" t="23232" r="28384" b="25752"/>
                    <a:stretch>
                      <a:fillRect/>
                    </a:stretch>
                  </pic:blipFill>
                  <pic:spPr bwMode="auto">
                    <a:xfrm>
                      <a:off x="0" y="0"/>
                      <a:ext cx="121158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1312" behindDoc="0" locked="0" layoutInCell="1" allowOverlap="1" wp14:anchorId="38684A49" wp14:editId="439E4E48">
            <wp:simplePos x="0" y="0"/>
            <wp:positionH relativeFrom="column">
              <wp:posOffset>4844566</wp:posOffset>
            </wp:positionH>
            <wp:positionV relativeFrom="paragraph">
              <wp:posOffset>123209</wp:posOffset>
            </wp:positionV>
            <wp:extent cx="1152525" cy="691515"/>
            <wp:effectExtent l="0" t="0" r="9525" b="0"/>
            <wp:wrapNone/>
            <wp:docPr id="1949151974" name="Immagine 2" descr="Immagine che contiene testo, Carattere,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51974" name="Immagine 1" descr="Immagine che contiene testo, Carattere, cerchio, log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152525" cy="691515"/>
                    </a:xfrm>
                    <a:prstGeom prst="rect">
                      <a:avLst/>
                    </a:prstGeom>
                  </pic:spPr>
                </pic:pic>
              </a:graphicData>
            </a:graphic>
            <wp14:sizeRelH relativeFrom="page">
              <wp14:pctWidth>0</wp14:pctWidth>
            </wp14:sizeRelH>
            <wp14:sizeRelV relativeFrom="page">
              <wp14:pctHeight>0</wp14:pctHeight>
            </wp14:sizeRelV>
          </wp:anchor>
        </w:drawing>
      </w:r>
    </w:p>
    <w:p w14:paraId="1C466E3C" w14:textId="73E216CE" w:rsidR="00A66DC0" w:rsidRPr="003F7476" w:rsidRDefault="00A66DC0" w:rsidP="00A66DC0">
      <w:pPr>
        <w:pStyle w:val="Corpotesto"/>
        <w:jc w:val="center"/>
        <w:rPr>
          <w:rFonts w:ascii="Times New Roman" w:hAnsi="Times New Roman" w:cs="Times New Roman"/>
        </w:rPr>
      </w:pPr>
      <w:bookmarkStart w:id="0" w:name="_Hlk210300992"/>
      <w:bookmarkEnd w:id="0"/>
      <w:r w:rsidRPr="003F7476">
        <w:rPr>
          <w:rFonts w:ascii="Times New Roman" w:hAnsi="Times New Roman" w:cs="Times New Roman"/>
          <w:noProof/>
        </w:rPr>
        <w:drawing>
          <wp:anchor distT="0" distB="0" distL="114300" distR="114300" simplePos="0" relativeHeight="251660288" behindDoc="0" locked="0" layoutInCell="1" allowOverlap="1" wp14:anchorId="797518D4" wp14:editId="5B7AC3C9">
            <wp:simplePos x="0" y="0"/>
            <wp:positionH relativeFrom="column">
              <wp:posOffset>1397000</wp:posOffset>
            </wp:positionH>
            <wp:positionV relativeFrom="paragraph">
              <wp:posOffset>-9525</wp:posOffset>
            </wp:positionV>
            <wp:extent cx="936625" cy="678815"/>
            <wp:effectExtent l="0" t="0" r="0" b="6985"/>
            <wp:wrapNone/>
            <wp:docPr id="1341601114" name="Immagine 1" descr="Immagine che contiene testo, Carattere, logo, pos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poster&#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62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7476">
        <w:rPr>
          <w:rFonts w:ascii="Times New Roman" w:hAnsi="Times New Roman" w:cs="Times New Roman"/>
        </w:rPr>
        <w:t xml:space="preserve">            </w:t>
      </w:r>
    </w:p>
    <w:p w14:paraId="54FFB8F4" w14:textId="14006E59" w:rsidR="00A66DC0" w:rsidRPr="003F7476" w:rsidRDefault="00A66DC0" w:rsidP="00A66DC0">
      <w:pPr>
        <w:pStyle w:val="Titolo1"/>
        <w:spacing w:before="0" w:after="0" w:line="240" w:lineRule="auto"/>
        <w:jc w:val="center"/>
        <w:rPr>
          <w:rFonts w:ascii="Times New Roman" w:hAnsi="Times New Roman"/>
          <w:b/>
          <w:bCs/>
          <w:sz w:val="24"/>
          <w:szCs w:val="24"/>
        </w:rPr>
      </w:pPr>
    </w:p>
    <w:p w14:paraId="71675B94" w14:textId="6C272769" w:rsidR="00A66DC0" w:rsidRPr="003F7476" w:rsidRDefault="00A66DC0" w:rsidP="00A66DC0">
      <w:pPr>
        <w:rPr>
          <w:rFonts w:ascii="Times New Roman" w:hAnsi="Times New Roman"/>
          <w:sz w:val="24"/>
          <w:szCs w:val="24"/>
        </w:rPr>
      </w:pPr>
    </w:p>
    <w:p w14:paraId="25312F09" w14:textId="69F5EBE2" w:rsidR="00A66DC0" w:rsidRDefault="00A66DC0" w:rsidP="00A66DC0">
      <w:pPr>
        <w:pStyle w:val="Titolo1"/>
        <w:spacing w:before="0" w:after="0" w:line="240" w:lineRule="auto"/>
        <w:jc w:val="center"/>
        <w:rPr>
          <w:rFonts w:ascii="Times New Roman" w:hAnsi="Times New Roman"/>
          <w:b/>
          <w:bCs/>
          <w:sz w:val="36"/>
          <w:szCs w:val="36"/>
        </w:rPr>
      </w:pPr>
    </w:p>
    <w:p w14:paraId="1A671AEA" w14:textId="77777777" w:rsidR="00C46844" w:rsidRPr="00C46844" w:rsidRDefault="00C46844" w:rsidP="00C46844"/>
    <w:p w14:paraId="6AE61FE5" w14:textId="5913E72B" w:rsidR="00A66DC0" w:rsidRPr="00751DC9" w:rsidRDefault="00A66DC0" w:rsidP="00A66DC0">
      <w:pPr>
        <w:pStyle w:val="Titolo1"/>
        <w:spacing w:before="0" w:after="0" w:line="240" w:lineRule="auto"/>
        <w:jc w:val="center"/>
        <w:rPr>
          <w:rFonts w:ascii="Times New Roman" w:hAnsi="Times New Roman"/>
          <w:b/>
          <w:bCs/>
          <w:spacing w:val="-1"/>
          <w:sz w:val="28"/>
          <w:szCs w:val="28"/>
        </w:rPr>
      </w:pPr>
      <w:r w:rsidRPr="00751DC9">
        <w:rPr>
          <w:rFonts w:ascii="Times New Roman" w:hAnsi="Times New Roman"/>
          <w:b/>
          <w:bCs/>
          <w:sz w:val="28"/>
          <w:szCs w:val="28"/>
        </w:rPr>
        <w:t>STAGIONE SINFONICA 2025-2026</w:t>
      </w:r>
      <w:r w:rsidRPr="00751DC9">
        <w:rPr>
          <w:rFonts w:ascii="Times New Roman" w:hAnsi="Times New Roman"/>
          <w:b/>
          <w:bCs/>
          <w:spacing w:val="-1"/>
          <w:sz w:val="28"/>
          <w:szCs w:val="28"/>
        </w:rPr>
        <w:t xml:space="preserve"> </w:t>
      </w:r>
    </w:p>
    <w:p w14:paraId="6F4767BE" w14:textId="77777777" w:rsidR="00751DC9" w:rsidRPr="00751DC9" w:rsidRDefault="00A66DC0" w:rsidP="00751DC9">
      <w:pPr>
        <w:pStyle w:val="Titolo"/>
        <w:spacing w:after="0"/>
        <w:jc w:val="center"/>
        <w:rPr>
          <w:rFonts w:ascii="Times New Roman" w:hAnsi="Times New Roman"/>
          <w:b/>
          <w:bCs/>
          <w:spacing w:val="0"/>
          <w:sz w:val="36"/>
          <w:szCs w:val="36"/>
        </w:rPr>
      </w:pPr>
      <w:r w:rsidRPr="00751DC9">
        <w:rPr>
          <w:rFonts w:ascii="Times New Roman" w:hAnsi="Times New Roman"/>
          <w:b/>
          <w:bCs/>
          <w:sz w:val="36"/>
          <w:szCs w:val="36"/>
        </w:rPr>
        <w:t>Mercoledì 3 dicembre, ore 21</w:t>
      </w:r>
      <w:r w:rsidR="00751DC9" w:rsidRPr="00751DC9">
        <w:rPr>
          <w:rFonts w:ascii="Times New Roman" w:hAnsi="Times New Roman"/>
          <w:b/>
          <w:bCs/>
          <w:sz w:val="36"/>
          <w:szCs w:val="36"/>
        </w:rPr>
        <w:t xml:space="preserve"> - </w:t>
      </w:r>
      <w:r w:rsidR="00751DC9" w:rsidRPr="00751DC9">
        <w:rPr>
          <w:rFonts w:ascii="Times New Roman" w:hAnsi="Times New Roman"/>
          <w:b/>
          <w:bCs/>
          <w:spacing w:val="0"/>
          <w:sz w:val="36"/>
          <w:szCs w:val="36"/>
        </w:rPr>
        <w:t>Teatro Goldoni Livorno</w:t>
      </w:r>
    </w:p>
    <w:p w14:paraId="443A0952" w14:textId="56AD0342" w:rsidR="000E0455" w:rsidRPr="00751DC9" w:rsidRDefault="000E0455" w:rsidP="000E0455">
      <w:pPr>
        <w:spacing w:after="0"/>
        <w:jc w:val="center"/>
        <w:rPr>
          <w:rFonts w:ascii="Times New Roman" w:hAnsi="Times New Roman"/>
          <w:b/>
          <w:bCs/>
          <w:i/>
          <w:iCs/>
          <w:sz w:val="40"/>
          <w:szCs w:val="40"/>
        </w:rPr>
      </w:pPr>
      <w:r w:rsidRPr="00751DC9">
        <w:rPr>
          <w:rFonts w:ascii="Times New Roman" w:hAnsi="Times New Roman"/>
          <w:b/>
          <w:bCs/>
          <w:i/>
          <w:iCs/>
          <w:sz w:val="40"/>
          <w:szCs w:val="40"/>
        </w:rPr>
        <w:t>LA TROMBA DI NAKARIAKOV</w:t>
      </w:r>
    </w:p>
    <w:p w14:paraId="5954758C" w14:textId="77777777" w:rsidR="00751DC9" w:rsidRPr="003F7476" w:rsidRDefault="00751DC9" w:rsidP="00751DC9">
      <w:pPr>
        <w:spacing w:after="0" w:line="240" w:lineRule="auto"/>
        <w:jc w:val="center"/>
        <w:rPr>
          <w:rFonts w:ascii="Times New Roman" w:hAnsi="Times New Roman"/>
          <w:b/>
          <w:bCs/>
          <w:sz w:val="36"/>
          <w:szCs w:val="36"/>
        </w:rPr>
      </w:pPr>
      <w:r w:rsidRPr="003F7476">
        <w:rPr>
          <w:rFonts w:ascii="Times New Roman" w:hAnsi="Times New Roman"/>
          <w:b/>
          <w:bCs/>
          <w:sz w:val="36"/>
          <w:szCs w:val="36"/>
        </w:rPr>
        <w:t xml:space="preserve">Orchestra del Teatro Goldoni di Livorno “Massimo de </w:t>
      </w:r>
      <w:proofErr w:type="spellStart"/>
      <w:r w:rsidRPr="003F7476">
        <w:rPr>
          <w:rFonts w:ascii="Times New Roman" w:hAnsi="Times New Roman"/>
          <w:b/>
          <w:bCs/>
          <w:sz w:val="36"/>
          <w:szCs w:val="36"/>
        </w:rPr>
        <w:t>Bernart</w:t>
      </w:r>
      <w:proofErr w:type="spellEnd"/>
      <w:r w:rsidRPr="003F7476">
        <w:rPr>
          <w:rFonts w:ascii="Times New Roman" w:hAnsi="Times New Roman"/>
          <w:b/>
          <w:bCs/>
          <w:sz w:val="36"/>
          <w:szCs w:val="36"/>
        </w:rPr>
        <w:t>”</w:t>
      </w:r>
    </w:p>
    <w:p w14:paraId="4D2D9603" w14:textId="77777777" w:rsidR="00A66DC0" w:rsidRPr="00751DC9" w:rsidRDefault="00A66DC0" w:rsidP="00A66DC0">
      <w:pPr>
        <w:spacing w:after="0"/>
        <w:jc w:val="center"/>
        <w:rPr>
          <w:rFonts w:ascii="Times New Roman" w:hAnsi="Times New Roman"/>
          <w:sz w:val="40"/>
          <w:szCs w:val="40"/>
        </w:rPr>
      </w:pPr>
      <w:r w:rsidRPr="00751DC9">
        <w:rPr>
          <w:rFonts w:ascii="Times New Roman" w:hAnsi="Times New Roman"/>
          <w:i/>
          <w:iCs/>
          <w:sz w:val="40"/>
          <w:szCs w:val="40"/>
        </w:rPr>
        <w:t>direttore</w:t>
      </w:r>
      <w:r w:rsidRPr="00751DC9">
        <w:rPr>
          <w:rFonts w:ascii="Times New Roman" w:hAnsi="Times New Roman"/>
          <w:sz w:val="40"/>
          <w:szCs w:val="40"/>
        </w:rPr>
        <w:t xml:space="preserve"> </w:t>
      </w:r>
      <w:r w:rsidRPr="00751DC9">
        <w:rPr>
          <w:rFonts w:ascii="Times New Roman" w:hAnsi="Times New Roman"/>
          <w:b/>
          <w:bCs/>
          <w:sz w:val="40"/>
          <w:szCs w:val="40"/>
        </w:rPr>
        <w:t xml:space="preserve">Dian </w:t>
      </w:r>
      <w:proofErr w:type="spellStart"/>
      <w:r w:rsidRPr="00751DC9">
        <w:rPr>
          <w:rFonts w:ascii="Times New Roman" w:hAnsi="Times New Roman"/>
          <w:b/>
          <w:bCs/>
          <w:sz w:val="40"/>
          <w:szCs w:val="40"/>
        </w:rPr>
        <w:t>Tchobanov</w:t>
      </w:r>
      <w:proofErr w:type="spellEnd"/>
      <w:r w:rsidRPr="00751DC9">
        <w:rPr>
          <w:rFonts w:ascii="Times New Roman" w:hAnsi="Times New Roman"/>
          <w:sz w:val="40"/>
          <w:szCs w:val="40"/>
        </w:rPr>
        <w:t xml:space="preserve"> – </w:t>
      </w:r>
      <w:r w:rsidRPr="00751DC9">
        <w:rPr>
          <w:rFonts w:ascii="Times New Roman" w:hAnsi="Times New Roman"/>
          <w:i/>
          <w:iCs/>
          <w:sz w:val="40"/>
          <w:szCs w:val="40"/>
        </w:rPr>
        <w:t>tromba solista</w:t>
      </w:r>
      <w:r w:rsidRPr="00751DC9">
        <w:rPr>
          <w:rFonts w:ascii="Times New Roman" w:hAnsi="Times New Roman"/>
          <w:sz w:val="40"/>
          <w:szCs w:val="40"/>
        </w:rPr>
        <w:t xml:space="preserve"> </w:t>
      </w:r>
      <w:r w:rsidRPr="00751DC9">
        <w:rPr>
          <w:rFonts w:ascii="Times New Roman" w:hAnsi="Times New Roman"/>
          <w:b/>
          <w:bCs/>
          <w:sz w:val="40"/>
          <w:szCs w:val="40"/>
        </w:rPr>
        <w:t xml:space="preserve">Sergey </w:t>
      </w:r>
      <w:proofErr w:type="spellStart"/>
      <w:r w:rsidRPr="00751DC9">
        <w:rPr>
          <w:rFonts w:ascii="Times New Roman" w:hAnsi="Times New Roman"/>
          <w:b/>
          <w:bCs/>
          <w:sz w:val="40"/>
          <w:szCs w:val="40"/>
        </w:rPr>
        <w:t>Nakariakov</w:t>
      </w:r>
      <w:proofErr w:type="spellEnd"/>
    </w:p>
    <w:p w14:paraId="3F3E8031" w14:textId="77777777" w:rsidR="00751DC9" w:rsidRDefault="00751DC9" w:rsidP="00A66DC0">
      <w:pPr>
        <w:spacing w:after="0"/>
        <w:jc w:val="center"/>
        <w:rPr>
          <w:rFonts w:ascii="Times New Roman" w:hAnsi="Times New Roman"/>
          <w:i/>
          <w:iCs/>
          <w:sz w:val="24"/>
          <w:szCs w:val="24"/>
        </w:rPr>
      </w:pPr>
    </w:p>
    <w:p w14:paraId="3B796797" w14:textId="77777777" w:rsidR="00751DC9" w:rsidRDefault="00751DC9" w:rsidP="00A66DC0">
      <w:pPr>
        <w:spacing w:after="0"/>
        <w:jc w:val="center"/>
        <w:rPr>
          <w:rFonts w:ascii="Times New Roman" w:hAnsi="Times New Roman"/>
          <w:i/>
          <w:iCs/>
          <w:sz w:val="24"/>
          <w:szCs w:val="24"/>
        </w:rPr>
      </w:pPr>
    </w:p>
    <w:p w14:paraId="71FA4595" w14:textId="5BC8A546" w:rsidR="00751DC9" w:rsidRDefault="00751DC9" w:rsidP="00A66DC0">
      <w:pPr>
        <w:spacing w:after="0"/>
        <w:jc w:val="center"/>
        <w:rPr>
          <w:rFonts w:ascii="Times New Roman" w:hAnsi="Times New Roman"/>
          <w:i/>
          <w:iCs/>
          <w:sz w:val="24"/>
          <w:szCs w:val="24"/>
        </w:rPr>
      </w:pPr>
      <w:r>
        <w:rPr>
          <w:rFonts w:ascii="Times New Roman" w:hAnsi="Times New Roman"/>
          <w:i/>
          <w:iCs/>
          <w:sz w:val="24"/>
          <w:szCs w:val="24"/>
        </w:rPr>
        <w:t>Programma</w:t>
      </w:r>
    </w:p>
    <w:p w14:paraId="726544CC" w14:textId="77777777" w:rsidR="00751DC9" w:rsidRDefault="00751DC9" w:rsidP="00A66DC0">
      <w:pPr>
        <w:spacing w:after="0"/>
        <w:jc w:val="center"/>
        <w:rPr>
          <w:rFonts w:ascii="Times New Roman" w:hAnsi="Times New Roman"/>
          <w:i/>
          <w:iCs/>
          <w:sz w:val="24"/>
          <w:szCs w:val="24"/>
        </w:rPr>
      </w:pPr>
    </w:p>
    <w:p w14:paraId="01AEF38A" w14:textId="0BE09999" w:rsidR="000E0455" w:rsidRPr="00D76B11" w:rsidRDefault="00D76B11" w:rsidP="00A66DC0">
      <w:pPr>
        <w:spacing w:after="0"/>
        <w:jc w:val="center"/>
        <w:rPr>
          <w:rFonts w:ascii="Times New Roman" w:hAnsi="Times New Roman"/>
          <w:sz w:val="24"/>
          <w:szCs w:val="24"/>
        </w:rPr>
      </w:pPr>
      <w:r w:rsidRPr="00D76B11">
        <w:rPr>
          <w:rFonts w:ascii="Times New Roman" w:hAnsi="Times New Roman"/>
          <w:b/>
          <w:bCs/>
          <w:sz w:val="28"/>
          <w:szCs w:val="28"/>
        </w:rPr>
        <w:t>Johann Sebastian Bach</w:t>
      </w:r>
      <w:r w:rsidRPr="00D76B11">
        <w:rPr>
          <w:rFonts w:ascii="Times New Roman" w:hAnsi="Times New Roman"/>
          <w:sz w:val="28"/>
          <w:szCs w:val="28"/>
        </w:rPr>
        <w:t xml:space="preserve"> </w:t>
      </w:r>
      <w:r w:rsidRPr="00D76B11">
        <w:rPr>
          <w:rFonts w:ascii="Times New Roman" w:hAnsi="Times New Roman"/>
          <w:sz w:val="24"/>
          <w:szCs w:val="24"/>
        </w:rPr>
        <w:t>(1685 - 1750)</w:t>
      </w:r>
    </w:p>
    <w:p w14:paraId="42713B74" w14:textId="5BF91BF2" w:rsidR="00D76B11" w:rsidRPr="00D76B11" w:rsidRDefault="00D76B11" w:rsidP="00A66DC0">
      <w:pPr>
        <w:spacing w:after="0"/>
        <w:jc w:val="center"/>
        <w:rPr>
          <w:rFonts w:ascii="Times New Roman" w:hAnsi="Times New Roman"/>
          <w:i/>
          <w:iCs/>
          <w:sz w:val="28"/>
          <w:szCs w:val="28"/>
        </w:rPr>
      </w:pPr>
      <w:r w:rsidRPr="00D76B11">
        <w:rPr>
          <w:rFonts w:ascii="Times New Roman" w:hAnsi="Times New Roman"/>
          <w:i/>
          <w:iCs/>
          <w:sz w:val="28"/>
          <w:szCs w:val="28"/>
        </w:rPr>
        <w:t>Ouverture n. 1 in do maggiore per orchestra, BWV 1066</w:t>
      </w:r>
    </w:p>
    <w:p w14:paraId="7F008F84" w14:textId="59507B89" w:rsidR="00D76B11" w:rsidRPr="00D76B11" w:rsidRDefault="00D76B11" w:rsidP="00D76B11">
      <w:pPr>
        <w:spacing w:after="0"/>
        <w:jc w:val="center"/>
        <w:rPr>
          <w:rFonts w:ascii="Times New Roman" w:hAnsi="Times New Roman"/>
          <w:sz w:val="24"/>
          <w:szCs w:val="24"/>
        </w:rPr>
      </w:pPr>
      <w:r w:rsidRPr="00D76B11">
        <w:rPr>
          <w:rFonts w:ascii="Times New Roman" w:hAnsi="Times New Roman"/>
          <w:sz w:val="24"/>
          <w:szCs w:val="24"/>
        </w:rPr>
        <w:t>Ouverture</w:t>
      </w:r>
      <w:r>
        <w:rPr>
          <w:rFonts w:ascii="Times New Roman" w:hAnsi="Times New Roman"/>
          <w:sz w:val="24"/>
          <w:szCs w:val="24"/>
        </w:rPr>
        <w:t xml:space="preserve"> </w:t>
      </w:r>
    </w:p>
    <w:p w14:paraId="538EB1A3" w14:textId="77777777" w:rsidR="00D76B11" w:rsidRPr="00D76B11" w:rsidRDefault="00D76B11" w:rsidP="00D76B11">
      <w:pPr>
        <w:spacing w:after="0"/>
        <w:jc w:val="center"/>
        <w:rPr>
          <w:rFonts w:ascii="Times New Roman" w:hAnsi="Times New Roman"/>
          <w:sz w:val="24"/>
          <w:szCs w:val="24"/>
        </w:rPr>
      </w:pPr>
      <w:proofErr w:type="spellStart"/>
      <w:r w:rsidRPr="00D76B11">
        <w:rPr>
          <w:rFonts w:ascii="Times New Roman" w:hAnsi="Times New Roman"/>
          <w:sz w:val="24"/>
          <w:szCs w:val="24"/>
        </w:rPr>
        <w:t>Courante</w:t>
      </w:r>
      <w:proofErr w:type="spellEnd"/>
    </w:p>
    <w:p w14:paraId="2441AFA1" w14:textId="77777777" w:rsidR="00D76B11" w:rsidRPr="00D76B11" w:rsidRDefault="00D76B11" w:rsidP="00D76B11">
      <w:pPr>
        <w:spacing w:after="0"/>
        <w:jc w:val="center"/>
        <w:rPr>
          <w:rFonts w:ascii="Times New Roman" w:hAnsi="Times New Roman"/>
          <w:sz w:val="24"/>
          <w:szCs w:val="24"/>
        </w:rPr>
      </w:pPr>
      <w:r w:rsidRPr="00D76B11">
        <w:rPr>
          <w:rFonts w:ascii="Times New Roman" w:hAnsi="Times New Roman"/>
          <w:sz w:val="24"/>
          <w:szCs w:val="24"/>
        </w:rPr>
        <w:t>Gavotte I, II</w:t>
      </w:r>
    </w:p>
    <w:p w14:paraId="06FB7F2B" w14:textId="77777777" w:rsidR="00D76B11" w:rsidRPr="00D76B11" w:rsidRDefault="00D76B11" w:rsidP="00D76B11">
      <w:pPr>
        <w:spacing w:after="0"/>
        <w:jc w:val="center"/>
        <w:rPr>
          <w:rFonts w:ascii="Times New Roman" w:hAnsi="Times New Roman"/>
          <w:sz w:val="24"/>
          <w:szCs w:val="24"/>
        </w:rPr>
      </w:pPr>
      <w:proofErr w:type="spellStart"/>
      <w:r w:rsidRPr="00D76B11">
        <w:rPr>
          <w:rFonts w:ascii="Times New Roman" w:hAnsi="Times New Roman"/>
          <w:sz w:val="24"/>
          <w:szCs w:val="24"/>
        </w:rPr>
        <w:t>Forlane</w:t>
      </w:r>
      <w:proofErr w:type="spellEnd"/>
    </w:p>
    <w:p w14:paraId="794A59A0" w14:textId="77777777" w:rsidR="00D76B11" w:rsidRPr="00D76B11" w:rsidRDefault="00D76B11" w:rsidP="00D76B11">
      <w:pPr>
        <w:spacing w:after="0"/>
        <w:jc w:val="center"/>
        <w:rPr>
          <w:rFonts w:ascii="Times New Roman" w:hAnsi="Times New Roman"/>
          <w:sz w:val="24"/>
          <w:szCs w:val="24"/>
        </w:rPr>
      </w:pPr>
      <w:proofErr w:type="spellStart"/>
      <w:r w:rsidRPr="00D76B11">
        <w:rPr>
          <w:rFonts w:ascii="Times New Roman" w:hAnsi="Times New Roman"/>
          <w:sz w:val="24"/>
          <w:szCs w:val="24"/>
        </w:rPr>
        <w:t>Menuett</w:t>
      </w:r>
      <w:proofErr w:type="spellEnd"/>
      <w:r w:rsidRPr="00D76B11">
        <w:rPr>
          <w:rFonts w:ascii="Times New Roman" w:hAnsi="Times New Roman"/>
          <w:sz w:val="24"/>
          <w:szCs w:val="24"/>
        </w:rPr>
        <w:t xml:space="preserve"> I, II</w:t>
      </w:r>
    </w:p>
    <w:p w14:paraId="345D5A7E" w14:textId="77777777" w:rsidR="00D76B11" w:rsidRPr="00D76B11" w:rsidRDefault="00D76B11" w:rsidP="00D76B11">
      <w:pPr>
        <w:spacing w:after="0"/>
        <w:jc w:val="center"/>
        <w:rPr>
          <w:rFonts w:ascii="Times New Roman" w:hAnsi="Times New Roman"/>
          <w:sz w:val="24"/>
          <w:szCs w:val="24"/>
        </w:rPr>
      </w:pPr>
      <w:r w:rsidRPr="00D76B11">
        <w:rPr>
          <w:rFonts w:ascii="Times New Roman" w:hAnsi="Times New Roman"/>
          <w:sz w:val="24"/>
          <w:szCs w:val="24"/>
        </w:rPr>
        <w:t>Bourrée I, II</w:t>
      </w:r>
    </w:p>
    <w:p w14:paraId="7EB1FB49" w14:textId="7C6567EA" w:rsidR="00D76B11" w:rsidRPr="00D76B11" w:rsidRDefault="00D76B11" w:rsidP="00D76B11">
      <w:pPr>
        <w:spacing w:after="0"/>
        <w:jc w:val="center"/>
        <w:rPr>
          <w:rFonts w:ascii="Times New Roman" w:hAnsi="Times New Roman"/>
          <w:sz w:val="24"/>
          <w:szCs w:val="24"/>
        </w:rPr>
      </w:pPr>
      <w:proofErr w:type="spellStart"/>
      <w:r w:rsidRPr="00D76B11">
        <w:rPr>
          <w:rFonts w:ascii="Times New Roman" w:hAnsi="Times New Roman"/>
          <w:sz w:val="24"/>
          <w:szCs w:val="24"/>
        </w:rPr>
        <w:t>Passepied</w:t>
      </w:r>
      <w:proofErr w:type="spellEnd"/>
      <w:r w:rsidRPr="00D76B11">
        <w:rPr>
          <w:rFonts w:ascii="Times New Roman" w:hAnsi="Times New Roman"/>
          <w:sz w:val="24"/>
          <w:szCs w:val="24"/>
        </w:rPr>
        <w:t xml:space="preserve"> I, II</w:t>
      </w:r>
    </w:p>
    <w:p w14:paraId="0BDAC4CF" w14:textId="62BCFF2E" w:rsidR="006C664D" w:rsidRDefault="006C664D" w:rsidP="00A66DC0">
      <w:pPr>
        <w:spacing w:after="0"/>
        <w:jc w:val="center"/>
        <w:rPr>
          <w:rFonts w:ascii="Times New Roman" w:hAnsi="Times New Roman"/>
          <w:i/>
          <w:iCs/>
          <w:sz w:val="24"/>
          <w:szCs w:val="24"/>
        </w:rPr>
      </w:pPr>
    </w:p>
    <w:p w14:paraId="07967A94" w14:textId="7232C7BD" w:rsidR="006C664D" w:rsidRDefault="00D76B11" w:rsidP="00A66DC0">
      <w:pPr>
        <w:spacing w:after="0"/>
        <w:jc w:val="center"/>
        <w:rPr>
          <w:rFonts w:ascii="Times New Roman" w:hAnsi="Times New Roman"/>
          <w:sz w:val="24"/>
          <w:szCs w:val="24"/>
        </w:rPr>
      </w:pPr>
      <w:r w:rsidRPr="00D76B11">
        <w:rPr>
          <w:rFonts w:ascii="Times New Roman" w:hAnsi="Times New Roman"/>
          <w:b/>
          <w:bCs/>
          <w:sz w:val="28"/>
          <w:szCs w:val="28"/>
        </w:rPr>
        <w:t>Franz Joseph Haydn</w:t>
      </w:r>
      <w:r w:rsidRPr="00D76B11">
        <w:rPr>
          <w:rFonts w:ascii="Times New Roman" w:hAnsi="Times New Roman"/>
          <w:sz w:val="24"/>
          <w:szCs w:val="24"/>
        </w:rPr>
        <w:t xml:space="preserve"> (1732 - 1809)</w:t>
      </w:r>
    </w:p>
    <w:p w14:paraId="2125A163" w14:textId="476DDCD6" w:rsidR="00D76B11" w:rsidRPr="00C46844" w:rsidRDefault="00D76B11" w:rsidP="00A66DC0">
      <w:pPr>
        <w:spacing w:after="0"/>
        <w:jc w:val="center"/>
        <w:rPr>
          <w:rFonts w:ascii="Times New Roman" w:hAnsi="Times New Roman"/>
          <w:i/>
          <w:iCs/>
          <w:sz w:val="24"/>
          <w:szCs w:val="24"/>
        </w:rPr>
      </w:pPr>
      <w:r w:rsidRPr="00C46844">
        <w:rPr>
          <w:rFonts w:ascii="Times New Roman" w:hAnsi="Times New Roman"/>
          <w:i/>
          <w:iCs/>
          <w:sz w:val="24"/>
          <w:szCs w:val="24"/>
        </w:rPr>
        <w:t xml:space="preserve">Concerto n. 1 in do maggiore per violoncello </w:t>
      </w:r>
      <w:proofErr w:type="spellStart"/>
      <w:r w:rsidRPr="00C46844">
        <w:rPr>
          <w:rFonts w:ascii="Times New Roman" w:hAnsi="Times New Roman"/>
          <w:i/>
          <w:iCs/>
          <w:sz w:val="24"/>
          <w:szCs w:val="24"/>
        </w:rPr>
        <w:t>ed</w:t>
      </w:r>
      <w:proofErr w:type="spellEnd"/>
      <w:r w:rsidRPr="00C46844">
        <w:rPr>
          <w:rFonts w:ascii="Times New Roman" w:hAnsi="Times New Roman"/>
          <w:i/>
          <w:iCs/>
          <w:sz w:val="24"/>
          <w:szCs w:val="24"/>
        </w:rPr>
        <w:t xml:space="preserve"> orchestra, </w:t>
      </w:r>
      <w:proofErr w:type="gramStart"/>
      <w:r w:rsidRPr="00C46844">
        <w:rPr>
          <w:rFonts w:ascii="Times New Roman" w:hAnsi="Times New Roman"/>
          <w:i/>
          <w:iCs/>
          <w:sz w:val="24"/>
          <w:szCs w:val="24"/>
        </w:rPr>
        <w:t>Hob:VIIb</w:t>
      </w:r>
      <w:proofErr w:type="gramEnd"/>
      <w:r w:rsidRPr="00C46844">
        <w:rPr>
          <w:rFonts w:ascii="Times New Roman" w:hAnsi="Times New Roman"/>
          <w:i/>
          <w:iCs/>
          <w:sz w:val="24"/>
          <w:szCs w:val="24"/>
        </w:rPr>
        <w:t>:1</w:t>
      </w:r>
    </w:p>
    <w:p w14:paraId="5CBDE870" w14:textId="358B22AA" w:rsidR="00C46844" w:rsidRDefault="00C46844" w:rsidP="00A66DC0">
      <w:pPr>
        <w:spacing w:after="0"/>
        <w:jc w:val="center"/>
        <w:rPr>
          <w:rFonts w:ascii="Times New Roman" w:hAnsi="Times New Roman"/>
          <w:sz w:val="24"/>
          <w:szCs w:val="24"/>
        </w:rPr>
      </w:pPr>
      <w:r>
        <w:rPr>
          <w:rFonts w:ascii="Times New Roman" w:hAnsi="Times New Roman"/>
          <w:sz w:val="24"/>
          <w:szCs w:val="24"/>
        </w:rPr>
        <w:t>(</w:t>
      </w:r>
      <w:r w:rsidRPr="00C46844">
        <w:rPr>
          <w:rFonts w:ascii="Times New Roman" w:hAnsi="Times New Roman"/>
          <w:i/>
          <w:iCs/>
          <w:sz w:val="24"/>
          <w:szCs w:val="24"/>
        </w:rPr>
        <w:t>Arrangiamento per tromba di</w:t>
      </w:r>
      <w:r>
        <w:rPr>
          <w:rFonts w:ascii="Times New Roman" w:hAnsi="Times New Roman"/>
          <w:sz w:val="24"/>
          <w:szCs w:val="24"/>
        </w:rPr>
        <w:t xml:space="preserve"> Mikhail </w:t>
      </w:r>
      <w:proofErr w:type="spellStart"/>
      <w:r>
        <w:rPr>
          <w:rFonts w:ascii="Times New Roman" w:hAnsi="Times New Roman"/>
          <w:sz w:val="24"/>
          <w:szCs w:val="24"/>
        </w:rPr>
        <w:t>Nakariakov</w:t>
      </w:r>
      <w:proofErr w:type="spellEnd"/>
      <w:r>
        <w:rPr>
          <w:rFonts w:ascii="Times New Roman" w:hAnsi="Times New Roman"/>
          <w:sz w:val="24"/>
          <w:szCs w:val="24"/>
        </w:rPr>
        <w:t>)</w:t>
      </w:r>
    </w:p>
    <w:p w14:paraId="6FC45B66" w14:textId="423BE4B5" w:rsidR="00C46844" w:rsidRPr="00C46844"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Moderato </w:t>
      </w:r>
    </w:p>
    <w:p w14:paraId="5AF338A3" w14:textId="0EC1B937" w:rsidR="00C46844" w:rsidRPr="00C46844"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Adagio </w:t>
      </w:r>
    </w:p>
    <w:p w14:paraId="35BD90FA" w14:textId="325FAEF5" w:rsidR="00C46844"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Allegro molto </w:t>
      </w:r>
    </w:p>
    <w:p w14:paraId="1BC7C86B" w14:textId="5A607B6C" w:rsidR="00C46844" w:rsidRDefault="00C46844" w:rsidP="00C46844">
      <w:pPr>
        <w:spacing w:after="0"/>
        <w:jc w:val="center"/>
        <w:rPr>
          <w:rFonts w:ascii="Times New Roman" w:hAnsi="Times New Roman"/>
          <w:sz w:val="24"/>
          <w:szCs w:val="24"/>
        </w:rPr>
      </w:pPr>
    </w:p>
    <w:p w14:paraId="426BD42C" w14:textId="2867824A" w:rsidR="00C46844" w:rsidRDefault="00C46844" w:rsidP="00C46844">
      <w:pPr>
        <w:spacing w:after="0"/>
        <w:jc w:val="center"/>
        <w:rPr>
          <w:rFonts w:ascii="Times New Roman" w:hAnsi="Times New Roman"/>
          <w:sz w:val="24"/>
          <w:szCs w:val="24"/>
        </w:rPr>
      </w:pPr>
      <w:r w:rsidRPr="00C46844">
        <w:rPr>
          <w:rFonts w:ascii="Times New Roman" w:hAnsi="Times New Roman"/>
          <w:b/>
          <w:bCs/>
          <w:sz w:val="28"/>
          <w:szCs w:val="28"/>
        </w:rPr>
        <w:t>Luigi Boccherini</w:t>
      </w:r>
      <w:r w:rsidRPr="00C46844">
        <w:rPr>
          <w:rFonts w:ascii="Times New Roman" w:hAnsi="Times New Roman"/>
          <w:sz w:val="24"/>
          <w:szCs w:val="24"/>
        </w:rPr>
        <w:t xml:space="preserve"> (1743-1805)</w:t>
      </w:r>
    </w:p>
    <w:p w14:paraId="25FE2122" w14:textId="17C74679" w:rsidR="00C46844" w:rsidRPr="00C46844" w:rsidRDefault="00C46844" w:rsidP="00C46844">
      <w:pPr>
        <w:spacing w:after="0"/>
        <w:jc w:val="center"/>
        <w:rPr>
          <w:rFonts w:ascii="Times New Roman" w:hAnsi="Times New Roman"/>
          <w:i/>
          <w:iCs/>
          <w:sz w:val="28"/>
          <w:szCs w:val="28"/>
        </w:rPr>
      </w:pPr>
      <w:r w:rsidRPr="00C46844">
        <w:rPr>
          <w:rFonts w:ascii="Times New Roman" w:hAnsi="Times New Roman"/>
          <w:i/>
          <w:iCs/>
          <w:sz w:val="28"/>
          <w:szCs w:val="28"/>
        </w:rPr>
        <w:t>Sinfonia n. 4 in re minore, op. 12 n. 4, G 506 "La casa del diavolo"</w:t>
      </w:r>
    </w:p>
    <w:p w14:paraId="52FB4195" w14:textId="2E6F83C4" w:rsidR="00C46844" w:rsidRPr="00C46844"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Andante sostenuto. Allegro assai </w:t>
      </w:r>
    </w:p>
    <w:p w14:paraId="5618302F" w14:textId="72F32EBB" w:rsidR="00C46844" w:rsidRPr="00C46844"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Andantino con moto </w:t>
      </w:r>
    </w:p>
    <w:p w14:paraId="1311CC81" w14:textId="20B07FBD" w:rsidR="002C7B50" w:rsidRDefault="00C46844" w:rsidP="00C46844">
      <w:pPr>
        <w:spacing w:after="0"/>
        <w:jc w:val="center"/>
        <w:rPr>
          <w:rFonts w:ascii="Times New Roman" w:hAnsi="Times New Roman"/>
          <w:sz w:val="24"/>
          <w:szCs w:val="24"/>
        </w:rPr>
      </w:pPr>
      <w:r w:rsidRPr="00C46844">
        <w:rPr>
          <w:rFonts w:ascii="Times New Roman" w:hAnsi="Times New Roman"/>
          <w:sz w:val="24"/>
          <w:szCs w:val="24"/>
        </w:rPr>
        <w:t xml:space="preserve">Andante sostenuto. Allegro con molto </w:t>
      </w:r>
    </w:p>
    <w:p w14:paraId="2E213ECB" w14:textId="53CDF23C" w:rsidR="00C46844" w:rsidRDefault="00C46844" w:rsidP="00C46844">
      <w:pPr>
        <w:spacing w:after="0"/>
        <w:jc w:val="center"/>
        <w:rPr>
          <w:rFonts w:ascii="Times New Roman" w:hAnsi="Times New Roman"/>
          <w:sz w:val="24"/>
          <w:szCs w:val="24"/>
        </w:rPr>
      </w:pPr>
    </w:p>
    <w:p w14:paraId="1ED2BBA5" w14:textId="1575663C" w:rsidR="008C76A4" w:rsidRDefault="008C76A4" w:rsidP="00C46844">
      <w:pPr>
        <w:spacing w:after="0"/>
        <w:jc w:val="center"/>
        <w:rPr>
          <w:rFonts w:ascii="Times New Roman" w:hAnsi="Times New Roman"/>
          <w:sz w:val="24"/>
          <w:szCs w:val="24"/>
        </w:rPr>
      </w:pPr>
    </w:p>
    <w:p w14:paraId="53DFD59A" w14:textId="4D124B90" w:rsidR="008C76A4" w:rsidRDefault="008C76A4" w:rsidP="00C46844">
      <w:pPr>
        <w:spacing w:after="0"/>
        <w:jc w:val="center"/>
        <w:rPr>
          <w:rFonts w:ascii="Times New Roman" w:hAnsi="Times New Roman"/>
          <w:sz w:val="24"/>
          <w:szCs w:val="24"/>
        </w:rPr>
      </w:pPr>
    </w:p>
    <w:p w14:paraId="51E9AC40" w14:textId="77777777" w:rsidR="008C76A4" w:rsidRDefault="008C76A4" w:rsidP="00C46844">
      <w:pPr>
        <w:spacing w:after="0"/>
        <w:jc w:val="center"/>
        <w:rPr>
          <w:rFonts w:ascii="Times New Roman" w:hAnsi="Times New Roman"/>
          <w:sz w:val="24"/>
          <w:szCs w:val="24"/>
        </w:rPr>
      </w:pPr>
    </w:p>
    <w:p w14:paraId="66D73AC1" w14:textId="77777777" w:rsidR="00C46844" w:rsidRDefault="00C46844" w:rsidP="00C46844">
      <w:pPr>
        <w:spacing w:after="0"/>
        <w:jc w:val="center"/>
        <w:rPr>
          <w:rFonts w:ascii="Times New Roman" w:hAnsi="Times New Roman"/>
          <w:sz w:val="24"/>
          <w:szCs w:val="24"/>
        </w:rPr>
      </w:pPr>
    </w:p>
    <w:p w14:paraId="1994831B" w14:textId="4680F776" w:rsidR="002C7B50" w:rsidRDefault="002C7B50" w:rsidP="00751DC9">
      <w:pPr>
        <w:spacing w:after="0"/>
        <w:rPr>
          <w:rFonts w:ascii="Times New Roman" w:hAnsi="Times New Roman"/>
          <w:sz w:val="24"/>
          <w:szCs w:val="24"/>
        </w:rPr>
      </w:pPr>
      <w:r w:rsidRPr="002C7B50">
        <w:rPr>
          <w:rFonts w:ascii="Times New Roman" w:hAnsi="Times New Roman"/>
          <w:b/>
          <w:bCs/>
          <w:sz w:val="24"/>
          <w:szCs w:val="24"/>
          <w:u w:val="single"/>
        </w:rPr>
        <w:t>Modalità e prezzi</w:t>
      </w:r>
      <w:r w:rsidR="00751DC9">
        <w:rPr>
          <w:rFonts w:ascii="Times New Roman" w:hAnsi="Times New Roman"/>
          <w:b/>
          <w:bCs/>
          <w:sz w:val="24"/>
          <w:szCs w:val="24"/>
          <w:u w:val="single"/>
        </w:rPr>
        <w:t xml:space="preserve">  </w:t>
      </w:r>
      <w:r w:rsidRPr="002C7B50">
        <w:rPr>
          <w:rFonts w:ascii="Times New Roman" w:hAnsi="Times New Roman"/>
          <w:sz w:val="24"/>
          <w:szCs w:val="24"/>
        </w:rPr>
        <w:t>Biglietti Posto Unico • € 12</w:t>
      </w:r>
      <w:r w:rsidR="00751DC9">
        <w:rPr>
          <w:rFonts w:ascii="Times New Roman" w:hAnsi="Times New Roman"/>
          <w:sz w:val="24"/>
          <w:szCs w:val="24"/>
        </w:rPr>
        <w:t xml:space="preserve"> / </w:t>
      </w:r>
      <w:r w:rsidRPr="002C7B50">
        <w:rPr>
          <w:rFonts w:ascii="Times New Roman" w:hAnsi="Times New Roman"/>
          <w:sz w:val="24"/>
          <w:szCs w:val="24"/>
        </w:rPr>
        <w:t>Ridotto Coop • € 10</w:t>
      </w:r>
      <w:r w:rsidR="00751DC9">
        <w:rPr>
          <w:rFonts w:ascii="Times New Roman" w:hAnsi="Times New Roman"/>
          <w:sz w:val="24"/>
          <w:szCs w:val="24"/>
        </w:rPr>
        <w:t xml:space="preserve"> / </w:t>
      </w:r>
      <w:r w:rsidRPr="002C7B50">
        <w:rPr>
          <w:rFonts w:ascii="Times New Roman" w:hAnsi="Times New Roman"/>
          <w:sz w:val="24"/>
          <w:szCs w:val="24"/>
        </w:rPr>
        <w:t>Ridotto Under 35 • € 5</w:t>
      </w:r>
    </w:p>
    <w:p w14:paraId="73D3DD9B" w14:textId="77777777" w:rsidR="002C7B50" w:rsidRDefault="002C7B50" w:rsidP="002C7B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Pr="002C7B50">
        <w:rPr>
          <w:rFonts w:ascii="Times New Roman" w:hAnsi="Times New Roman"/>
          <w:sz w:val="24"/>
          <w:szCs w:val="24"/>
        </w:rPr>
        <w:t xml:space="preserve">l botteghino del Goldoni </w:t>
      </w:r>
      <w:r>
        <w:rPr>
          <w:rFonts w:ascii="Times New Roman" w:hAnsi="Times New Roman"/>
          <w:sz w:val="24"/>
          <w:szCs w:val="24"/>
        </w:rPr>
        <w:t xml:space="preserve">è aperto </w:t>
      </w:r>
      <w:r w:rsidRPr="002C7B50">
        <w:rPr>
          <w:rFonts w:ascii="Times New Roman" w:hAnsi="Times New Roman"/>
          <w:sz w:val="24"/>
          <w:szCs w:val="24"/>
        </w:rPr>
        <w:t xml:space="preserve">il martedì e giovedì ore 10/13 e il mercoledì, venerdì e sabato ore 16.30/19.30; nei giorni di spettacolo la biglietteria aprirà due ore prima dell’inizio. </w:t>
      </w:r>
    </w:p>
    <w:p w14:paraId="16593CB6" w14:textId="28D1477B" w:rsidR="002C7B50" w:rsidRPr="002C7B50" w:rsidRDefault="002C7B50" w:rsidP="002C7B50">
      <w:pPr>
        <w:autoSpaceDE w:val="0"/>
        <w:autoSpaceDN w:val="0"/>
        <w:adjustRightInd w:val="0"/>
        <w:spacing w:after="0" w:line="240" w:lineRule="auto"/>
        <w:jc w:val="both"/>
        <w:rPr>
          <w:rFonts w:ascii="Times New Roman" w:hAnsi="Times New Roman"/>
          <w:sz w:val="24"/>
          <w:szCs w:val="24"/>
        </w:rPr>
      </w:pPr>
      <w:r w:rsidRPr="002C7B50">
        <w:rPr>
          <w:rFonts w:ascii="Times New Roman" w:hAnsi="Times New Roman"/>
          <w:sz w:val="24"/>
          <w:szCs w:val="24"/>
        </w:rPr>
        <w:t>Vendita online ticketone.it – Tutte le</w:t>
      </w:r>
      <w:r>
        <w:rPr>
          <w:rFonts w:ascii="Times New Roman" w:hAnsi="Times New Roman"/>
          <w:sz w:val="24"/>
          <w:szCs w:val="24"/>
        </w:rPr>
        <w:t xml:space="preserve"> info su www.goldoniteatro.it</w:t>
      </w:r>
    </w:p>
    <w:p w14:paraId="4D64085B" w14:textId="4B56D45F" w:rsidR="002C7B50" w:rsidRDefault="002C7B50" w:rsidP="002C7B50">
      <w:pPr>
        <w:spacing w:after="0"/>
        <w:jc w:val="center"/>
        <w:rPr>
          <w:rFonts w:ascii="Times New Roman" w:hAnsi="Times New Roman"/>
          <w:sz w:val="24"/>
          <w:szCs w:val="24"/>
        </w:rPr>
      </w:pPr>
    </w:p>
    <w:p w14:paraId="5D1E273D" w14:textId="68D42A1F" w:rsidR="008C76A4" w:rsidRDefault="008C76A4" w:rsidP="002C7B50">
      <w:pPr>
        <w:spacing w:after="0"/>
        <w:jc w:val="center"/>
        <w:rPr>
          <w:rFonts w:ascii="Times New Roman" w:hAnsi="Times New Roman"/>
          <w:sz w:val="24"/>
          <w:szCs w:val="24"/>
        </w:rPr>
      </w:pPr>
    </w:p>
    <w:p w14:paraId="4329AAC4" w14:textId="77777777" w:rsidR="008C76A4" w:rsidRPr="00891428" w:rsidRDefault="008C76A4" w:rsidP="008C76A4">
      <w:pPr>
        <w:pStyle w:val="Standard"/>
        <w:jc w:val="both"/>
        <w:rPr>
          <w:rFonts w:ascii="Times New Roman" w:hAnsi="Times New Roman" w:cs="Times New Roman"/>
        </w:rPr>
      </w:pPr>
      <w:r w:rsidRPr="00891428">
        <w:rPr>
          <w:rFonts w:ascii="Times New Roman" w:hAnsi="Times New Roman" w:cs="Times New Roman"/>
          <w:noProof/>
        </w:rPr>
        <w:lastRenderedPageBreak/>
        <w:drawing>
          <wp:anchor distT="0" distB="0" distL="114300" distR="114300" simplePos="0" relativeHeight="251663360" behindDoc="0" locked="0" layoutInCell="1" allowOverlap="1" wp14:anchorId="1D444517" wp14:editId="64D102C0">
            <wp:simplePos x="0" y="0"/>
            <wp:positionH relativeFrom="column">
              <wp:posOffset>38100</wp:posOffset>
            </wp:positionH>
            <wp:positionV relativeFrom="margin">
              <wp:align>top</wp:align>
            </wp:positionV>
            <wp:extent cx="2486025" cy="3838575"/>
            <wp:effectExtent l="0" t="0" r="9525" b="9525"/>
            <wp:wrapSquare wrapText="bothSides"/>
            <wp:docPr id="862660229" name="Immagine 1" descr="Immagine che contiene Viso umano, persona, vestiti, uomo&#10;&#10;Descrizione generata automaticamente"/>
            <wp:cNvGraphicFramePr/>
            <a:graphic xmlns:a="http://schemas.openxmlformats.org/drawingml/2006/main">
              <a:graphicData uri="http://schemas.openxmlformats.org/drawingml/2006/picture">
                <pic:pic xmlns:pic="http://schemas.openxmlformats.org/drawingml/2006/picture">
                  <pic:nvPicPr>
                    <pic:cNvPr id="862660229" name="Immagine 1" descr="Immagine che contiene Viso umano, persona, vestiti, uomo&#10;&#10;Descrizione generata automaticamente"/>
                    <pic:cNvPicPr/>
                  </pic:nvPicPr>
                  <pic:blipFill>
                    <a:blip r:embed="rId7">
                      <a:lum/>
                      <a:alphaModFix/>
                    </a:blip>
                    <a:srcRect/>
                    <a:stretch>
                      <a:fillRect/>
                    </a:stretch>
                  </pic:blipFill>
                  <pic:spPr>
                    <a:xfrm>
                      <a:off x="0" y="0"/>
                      <a:ext cx="2486434" cy="383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428">
        <w:rPr>
          <w:rFonts w:ascii="Times New Roman" w:hAnsi="Times New Roman" w:cs="Times New Roman"/>
        </w:rPr>
        <w:t xml:space="preserve">Il Maestro </w:t>
      </w:r>
      <w:r w:rsidRPr="008C76A4">
        <w:rPr>
          <w:rFonts w:ascii="Times New Roman" w:hAnsi="Times New Roman" w:cs="Times New Roman"/>
          <w:b/>
          <w:bCs/>
        </w:rPr>
        <w:t>Dian Tchobanov</w:t>
      </w:r>
      <w:r w:rsidRPr="00891428">
        <w:rPr>
          <w:rFonts w:ascii="Times New Roman" w:hAnsi="Times New Roman" w:cs="Times New Roman"/>
        </w:rPr>
        <w:t xml:space="preserve"> è Direttore Musicale Generale dell’Opera di Stato di Plovdiv, in Bulgaria, dalla stagione 2013/2014 e dalla stagione 2020/21 è anche direttore ospite permanente nel Teatro Nazionale Serbo di Belgrado e Novi Sad.</w:t>
      </w:r>
    </w:p>
    <w:p w14:paraId="3088FCFE" w14:textId="77777777" w:rsidR="008C76A4" w:rsidRPr="00891428" w:rsidRDefault="008C76A4" w:rsidP="008C76A4">
      <w:pPr>
        <w:pStyle w:val="Standard"/>
        <w:jc w:val="both"/>
        <w:rPr>
          <w:rFonts w:ascii="Times New Roman" w:hAnsi="Times New Roman" w:cs="Times New Roman"/>
        </w:rPr>
      </w:pPr>
    </w:p>
    <w:p w14:paraId="125E634F" w14:textId="77777777" w:rsidR="008C76A4" w:rsidRPr="00891428" w:rsidRDefault="008C76A4" w:rsidP="008C76A4">
      <w:pPr>
        <w:pStyle w:val="Standard"/>
        <w:jc w:val="both"/>
        <w:rPr>
          <w:rFonts w:ascii="Times New Roman" w:hAnsi="Times New Roman" w:cs="Times New Roman"/>
        </w:rPr>
      </w:pPr>
      <w:r w:rsidRPr="00891428">
        <w:rPr>
          <w:rFonts w:ascii="Times New Roman" w:hAnsi="Times New Roman" w:cs="Times New Roman"/>
        </w:rPr>
        <w:t>Ha conseguito il master all’Accademia Statale di Musica di Sofia e all’Università delle Arti e della Musica di Vienna nella classe del Prof. Uroš Lajović. Durante la sua formazione, è stato influenzato da personalità quali Sir Colin Davies, Fabio Luisi e Ivan Fisher.</w:t>
      </w:r>
    </w:p>
    <w:p w14:paraId="4A1488AB" w14:textId="77777777" w:rsidR="008C76A4" w:rsidRPr="00891428" w:rsidRDefault="008C76A4" w:rsidP="008C76A4">
      <w:pPr>
        <w:pStyle w:val="Standard"/>
        <w:jc w:val="both"/>
        <w:rPr>
          <w:rFonts w:ascii="Times New Roman" w:hAnsi="Times New Roman" w:cs="Times New Roman"/>
        </w:rPr>
      </w:pPr>
    </w:p>
    <w:p w14:paraId="10CBE017" w14:textId="77777777" w:rsidR="008C76A4" w:rsidRPr="00891428" w:rsidRDefault="008C76A4" w:rsidP="008C76A4">
      <w:pPr>
        <w:pStyle w:val="Standard"/>
        <w:jc w:val="both"/>
        <w:rPr>
          <w:rFonts w:ascii="Times New Roman" w:hAnsi="Times New Roman" w:cs="Times New Roman"/>
        </w:rPr>
      </w:pPr>
      <w:r w:rsidRPr="00891428">
        <w:rPr>
          <w:rFonts w:ascii="Times New Roman" w:hAnsi="Times New Roman" w:cs="Times New Roman"/>
        </w:rPr>
        <w:t>Nel corso della sua carriera, Tchobanov ha vinto svariati premi, è stato membro della giuria di concorsi internazionali per direttori d’orchestra e ha ricoperto diversi ruoli. Dal 2009 è direttore residente della Croatia National Opera di Zagabria, inoltre è stato direttore principale della Croatia Chamber Orchestra (2012 – 2014), direttore residente della Vienna Schloss Schönbrunn Orchestra (2004 – 2012), primo direttore dell’Orchestra Filarmonica di Sofia (2004 – 2010) e direttore principale dell’Opera di Stato Stara Zagora (2007-2012).</w:t>
      </w:r>
    </w:p>
    <w:p w14:paraId="78608F45" w14:textId="77777777" w:rsidR="008C76A4" w:rsidRPr="00891428" w:rsidRDefault="008C76A4" w:rsidP="008C76A4">
      <w:pPr>
        <w:pStyle w:val="Standard"/>
        <w:jc w:val="both"/>
        <w:rPr>
          <w:rFonts w:ascii="Times New Roman" w:hAnsi="Times New Roman" w:cs="Times New Roman"/>
        </w:rPr>
      </w:pPr>
    </w:p>
    <w:p w14:paraId="2B653DC2" w14:textId="77777777" w:rsidR="008C76A4" w:rsidRPr="00891428" w:rsidRDefault="008C76A4" w:rsidP="008C76A4">
      <w:pPr>
        <w:pStyle w:val="Standard"/>
        <w:jc w:val="both"/>
        <w:rPr>
          <w:rFonts w:ascii="Times New Roman" w:hAnsi="Times New Roman" w:cs="Times New Roman"/>
        </w:rPr>
      </w:pPr>
      <w:r w:rsidRPr="00891428">
        <w:rPr>
          <w:rFonts w:ascii="Times New Roman" w:hAnsi="Times New Roman" w:cs="Times New Roman"/>
        </w:rPr>
        <w:t>Ha condotto importanti orchestre come Neue Philharmonie Hamburg (nella Berliner Philharmonic Hall), Orchestra Sinfonica della Radio - Vienna, Orchestra dell’Arena di Verona, Orchestra Sinfonica della Radio – Praga, Opera Nazionale e Balletto, Sofia, RTS – Belgrado, Teatro Nazionale di Belgrado, Teatro Nazionale Novi Sad, Orchestra Sinfonica Abruzzese, Orchestra Sinfonica Siciliana, Palermo, Astana Opera, Kazakistan, Opera Nazionale Albanese, Tirana, Symphony Orchestra Curitiba, Brasile e molti altri.</w:t>
      </w:r>
    </w:p>
    <w:p w14:paraId="65FF0055" w14:textId="77777777" w:rsidR="008C76A4" w:rsidRPr="00891428" w:rsidRDefault="008C76A4" w:rsidP="008C76A4">
      <w:pPr>
        <w:pStyle w:val="Standard"/>
        <w:jc w:val="both"/>
        <w:rPr>
          <w:rFonts w:ascii="Times New Roman" w:hAnsi="Times New Roman" w:cs="Times New Roman"/>
        </w:rPr>
      </w:pPr>
    </w:p>
    <w:p w14:paraId="02BCBA50" w14:textId="77777777" w:rsidR="008C76A4" w:rsidRPr="00891428" w:rsidRDefault="008C76A4" w:rsidP="008C76A4">
      <w:pPr>
        <w:pStyle w:val="Standard"/>
        <w:jc w:val="both"/>
        <w:rPr>
          <w:rFonts w:ascii="Times New Roman" w:hAnsi="Times New Roman" w:cs="Times New Roman"/>
        </w:rPr>
      </w:pPr>
      <w:r w:rsidRPr="00891428">
        <w:rPr>
          <w:rFonts w:ascii="Times New Roman" w:hAnsi="Times New Roman" w:cs="Times New Roman"/>
        </w:rPr>
        <w:t>Inoltre, Tchobanov ha diretto in diversi famosi festival musicali come “Biennale Musica” Zagabria, Croazia, “Palermo Classica” 7° festival internazionale di musica 2017, “Miti” Taormina 2018, “Zagerb classic festival” Zagabria – solista José Cura 2018, “BELEF” Belgrado – gala d’opera con Placido Domingo 2021.</w:t>
      </w:r>
    </w:p>
    <w:p w14:paraId="2E60D4BC" w14:textId="1C55C180" w:rsidR="008C76A4" w:rsidRDefault="008C76A4" w:rsidP="008C76A4">
      <w:pPr>
        <w:spacing w:after="0" w:line="240" w:lineRule="auto"/>
        <w:jc w:val="both"/>
        <w:rPr>
          <w:rFonts w:ascii="Times New Roman" w:hAnsi="Times New Roman"/>
          <w:sz w:val="24"/>
          <w:szCs w:val="24"/>
          <w:lang w:val="bg-BG"/>
        </w:rPr>
      </w:pPr>
    </w:p>
    <w:p w14:paraId="20ED1D8C" w14:textId="439359BA" w:rsidR="008C76A4" w:rsidRDefault="008C76A4" w:rsidP="002C7B50">
      <w:pPr>
        <w:spacing w:after="0"/>
        <w:jc w:val="center"/>
        <w:rPr>
          <w:rFonts w:ascii="Times New Roman" w:hAnsi="Times New Roman"/>
          <w:sz w:val="24"/>
          <w:szCs w:val="24"/>
          <w:lang w:val="bg-BG"/>
        </w:rPr>
      </w:pPr>
    </w:p>
    <w:p w14:paraId="31CEB8E2" w14:textId="6AEAE79A"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b/>
          <w:bCs/>
          <w:noProof/>
          <w:sz w:val="24"/>
          <w:szCs w:val="24"/>
          <w:lang w:val="bg-BG"/>
        </w:rPr>
        <w:drawing>
          <wp:anchor distT="0" distB="0" distL="114300" distR="114300" simplePos="0" relativeHeight="251664384" behindDoc="0" locked="0" layoutInCell="1" allowOverlap="1" wp14:anchorId="50C400DF" wp14:editId="18F8C4C0">
            <wp:simplePos x="0" y="0"/>
            <wp:positionH relativeFrom="margin">
              <wp:align>left</wp:align>
            </wp:positionH>
            <wp:positionV relativeFrom="paragraph">
              <wp:posOffset>5218</wp:posOffset>
            </wp:positionV>
            <wp:extent cx="3143885" cy="3143885"/>
            <wp:effectExtent l="0" t="0" r="0" b="0"/>
            <wp:wrapSquare wrapText="bothSides"/>
            <wp:docPr id="904684486" name="Immagine 2" descr="Immagine che contiene persona, musica, vestiti, Strumento music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84486" name="Immagine 2" descr="Immagine che contiene persona, musica, vestiti, Strumento musicale&#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3143885" cy="3143885"/>
                    </a:xfrm>
                    <a:prstGeom prst="rect">
                      <a:avLst/>
                    </a:prstGeom>
                  </pic:spPr>
                </pic:pic>
              </a:graphicData>
            </a:graphic>
            <wp14:sizeRelH relativeFrom="page">
              <wp14:pctWidth>0</wp14:pctWidth>
            </wp14:sizeRelH>
            <wp14:sizeRelV relativeFrom="page">
              <wp14:pctHeight>0</wp14:pctHeight>
            </wp14:sizeRelV>
          </wp:anchor>
        </w:drawing>
      </w:r>
      <w:r w:rsidRPr="008C76A4">
        <w:rPr>
          <w:rFonts w:ascii="Times New Roman" w:hAnsi="Times New Roman"/>
          <w:b/>
          <w:bCs/>
          <w:sz w:val="24"/>
          <w:szCs w:val="24"/>
          <w:lang w:val="bg-BG"/>
        </w:rPr>
        <w:t>Sergei Nakariakov</w:t>
      </w:r>
      <w:r w:rsidRPr="008C76A4">
        <w:rPr>
          <w:rFonts w:ascii="Times New Roman" w:hAnsi="Times New Roman"/>
          <w:sz w:val="24"/>
          <w:szCs w:val="24"/>
          <w:lang w:val="bg-BG"/>
        </w:rPr>
        <w:t xml:space="preserve">, a 13 anni, dopo una sua esecuzione al Korsholm Festival, venne soprannominato dalla stampa finlandese il Paganini della tromba e, nel 1997, dalla stampa tedesca Musik und Theater, il Caruso della tromba. </w:t>
      </w:r>
    </w:p>
    <w:p w14:paraId="62977AF5"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Sergei, con il suo strumento, ha sviluppato una voce musicale unica, molto più di un mezzo del  suo virtuosismo. Il suo repertorio è composto non solo dalla letteratura originale per tromba ma, alla continua ricerca di nuovi significati nell’espressione musicale, è riuscito a portare alla ribalta anche il flicorno.</w:t>
      </w:r>
    </w:p>
    <w:p w14:paraId="6855066F"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 xml:space="preserve">Nato a Gorky nel 1977, Sergei a soli 6 anni inizia a studiare pianoforte. A causa di una lesione della colonna vertebrale interrompe lo studio del pianoforte e inizia quello della tromba. Suo primo maestro è il padre Mikhail Nakariakov, dal quale ha ereditato doti tecniche e musicali. A 10 anni Sergei inizia a suonare con diverse orchestre, nelle più importanti sale concerti dell’Unione Sovietica. La sua nascente carriera lo porta a lasciare l’Unione Sovietica per trasferirsi in Israele. </w:t>
      </w:r>
    </w:p>
    <w:p w14:paraId="20E4ACB7"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 xml:space="preserve">Nel 1991 è protagonista dell'Ivo Pogorelich Festival di Bad Wörishofen, nell’agosto dello stesso anno debutta con la Lithuanian Chamber Orchestra al Festival di Salisburgo. L’anno successivo è ospite al Schleswig-Holstein Musikfestival, dove riceve il Prix Davidoff. </w:t>
      </w:r>
    </w:p>
    <w:p w14:paraId="7FC29A87"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lastRenderedPageBreak/>
        <w:t>Si esibisce in tutto il mondo, nei principali centri, auditorium, palcoscenici internazionali: l’Hollywood Bowl di Los Angeles, il Lincoln Center a New York, la Royal Festival Hall e la Royal Albert Hall a Londra, il Théatre des Champs Elysèes a Parigi.</w:t>
      </w:r>
    </w:p>
    <w:p w14:paraId="67AF3A21"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Nel 2002 Sergei Nakariakov riceve, dalla German Phono-Academy, l’ECHO Klassik Award come strumentista dell’anno. Nel 2006 esegue, in prima assoluta, Ad Absurdum con la Munich Chamber Orchestra, un concerto scritto e dedicato a lui da Jorg Widmann. Nel 2007 lo esegue con la BBC Symphony Orchestra e Jiri Belohlavek al Barbican di Londra.</w:t>
      </w:r>
    </w:p>
    <w:p w14:paraId="48560564"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 xml:space="preserve">La sua discografia è sterminata; l'album inciso con la Teldec Classics International (Warner) ha raccolto l’entusiasmo del pubblico e della critica per la scelta di un repertorio virtuosistico comprendente musiche di G. Bizet, N. Paganini, M. de Falla, G. Gershwin, N. Rimsky-Korsakov, accompagnato dal pianista Alexander Markovitch. </w:t>
      </w:r>
    </w:p>
    <w:p w14:paraId="27199B68" w14:textId="77777777"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 xml:space="preserve">L’album Elegie, in duo con la pianista Vera Nakariakova, cmprende una selezione di famose composizioni per voce e piano trascritte per tromba e pianoforte. Concertos for trumpet include l'esecuzione delle trascrizioni per tromba e flicorno di concerti per archi di J. Haydn, F. Mendelssohn e F. A. Hoffmeister. Il periodico francese Repertoire gli ha assegnato la valutazione "R10 - Coup de foudre". No limit ha ricevuto il premio RTL d’Or. From Moscow with love include l'esecuzione di concerti di autori russi. Nel suo più recente album Echoes from the past ha inciso i concerti di J. N. Hummel, W. A. Mozart, C. M. von Weber e C. Saint-Saens scritti, in originale, per fagotto e violoncello. </w:t>
      </w:r>
    </w:p>
    <w:p w14:paraId="06E6148F" w14:textId="1C6BA299" w:rsidR="008C76A4" w:rsidRPr="008C76A4" w:rsidRDefault="008C76A4" w:rsidP="008C76A4">
      <w:pPr>
        <w:spacing w:after="0" w:line="240" w:lineRule="auto"/>
        <w:jc w:val="both"/>
        <w:rPr>
          <w:rFonts w:ascii="Times New Roman" w:hAnsi="Times New Roman"/>
          <w:sz w:val="24"/>
          <w:szCs w:val="24"/>
          <w:lang w:val="bg-BG"/>
        </w:rPr>
      </w:pPr>
      <w:r w:rsidRPr="008C76A4">
        <w:rPr>
          <w:rFonts w:ascii="Times New Roman" w:hAnsi="Times New Roman"/>
          <w:sz w:val="24"/>
          <w:szCs w:val="24"/>
          <w:lang w:val="bg-BG"/>
        </w:rPr>
        <w:t>Nel novembre 2010 ha eseguito, per la prima volta, il Concerto Pieta dedicato a Chet Baker di Christian Jost con la Philharmonic State Orchestra di Amburgo nella Laeiszhalle.</w:t>
      </w:r>
    </w:p>
    <w:sectPr w:rsidR="008C76A4" w:rsidRPr="008C76A4" w:rsidSect="00A66DC0">
      <w:pgSz w:w="11906" w:h="16838" w:code="9"/>
      <w:pgMar w:top="567" w:right="720" w:bottom="567"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C0"/>
    <w:rsid w:val="000E0455"/>
    <w:rsid w:val="001A1805"/>
    <w:rsid w:val="001A4714"/>
    <w:rsid w:val="001F3406"/>
    <w:rsid w:val="002C7B50"/>
    <w:rsid w:val="003B1678"/>
    <w:rsid w:val="005F707F"/>
    <w:rsid w:val="006C664D"/>
    <w:rsid w:val="00751DC9"/>
    <w:rsid w:val="00857419"/>
    <w:rsid w:val="008C76A4"/>
    <w:rsid w:val="00975301"/>
    <w:rsid w:val="00A31229"/>
    <w:rsid w:val="00A66DC0"/>
    <w:rsid w:val="00B113AD"/>
    <w:rsid w:val="00BF2F5C"/>
    <w:rsid w:val="00BF37D3"/>
    <w:rsid w:val="00C46844"/>
    <w:rsid w:val="00D76B11"/>
    <w:rsid w:val="00DB3264"/>
    <w:rsid w:val="00DC2CFA"/>
    <w:rsid w:val="00E44398"/>
    <w:rsid w:val="00F147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57F9"/>
  <w15:chartTrackingRefBased/>
  <w15:docId w15:val="{81692E6D-6B7C-403F-B3D4-B298282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6DC0"/>
    <w:rPr>
      <w:rFonts w:ascii="Aptos" w:eastAsia="Aptos" w:hAnsi="Aptos" w:cs="Times New Roman"/>
      <w:kern w:val="2"/>
      <w:sz w:val="22"/>
    </w:rPr>
  </w:style>
  <w:style w:type="paragraph" w:styleId="Titolo1">
    <w:name w:val="heading 1"/>
    <w:basedOn w:val="Normale"/>
    <w:next w:val="Normale"/>
    <w:link w:val="Titolo1Carattere"/>
    <w:uiPriority w:val="9"/>
    <w:qFormat/>
    <w:rsid w:val="00A66DC0"/>
    <w:pPr>
      <w:keepNext/>
      <w:keepLines/>
      <w:spacing w:before="360" w:after="80"/>
      <w:outlineLvl w:val="0"/>
    </w:pPr>
    <w:rPr>
      <w:rFonts w:ascii="Aptos Display" w:eastAsia="Times New Roman" w:hAnsi="Aptos Display"/>
      <w:color w:val="0F4761"/>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6DC0"/>
    <w:rPr>
      <w:rFonts w:ascii="Aptos Display" w:eastAsia="Times New Roman" w:hAnsi="Aptos Display" w:cs="Times New Roman"/>
      <w:color w:val="0F4761"/>
      <w:kern w:val="2"/>
      <w:sz w:val="40"/>
      <w:szCs w:val="40"/>
    </w:rPr>
  </w:style>
  <w:style w:type="paragraph" w:styleId="Titolo">
    <w:name w:val="Title"/>
    <w:basedOn w:val="Normale"/>
    <w:next w:val="Normale"/>
    <w:link w:val="TitoloCarattere"/>
    <w:uiPriority w:val="10"/>
    <w:qFormat/>
    <w:rsid w:val="00A66DC0"/>
    <w:pPr>
      <w:spacing w:after="80" w:line="240" w:lineRule="auto"/>
      <w:contextualSpacing/>
    </w:pPr>
    <w:rPr>
      <w:rFonts w:ascii="Aptos Display" w:eastAsia="Times New Roman" w:hAnsi="Aptos Display"/>
      <w:spacing w:val="-10"/>
      <w:kern w:val="28"/>
      <w:sz w:val="56"/>
      <w:szCs w:val="56"/>
    </w:rPr>
  </w:style>
  <w:style w:type="character" w:customStyle="1" w:styleId="TitoloCarattere">
    <w:name w:val="Titolo Carattere"/>
    <w:basedOn w:val="Carpredefinitoparagrafo"/>
    <w:link w:val="Titolo"/>
    <w:uiPriority w:val="10"/>
    <w:rsid w:val="00A66DC0"/>
    <w:rPr>
      <w:rFonts w:ascii="Aptos Display" w:eastAsia="Times New Roman" w:hAnsi="Aptos Display" w:cs="Times New Roman"/>
      <w:spacing w:val="-10"/>
      <w:kern w:val="28"/>
      <w:sz w:val="56"/>
      <w:szCs w:val="56"/>
    </w:rPr>
  </w:style>
  <w:style w:type="paragraph" w:styleId="Corpotesto">
    <w:name w:val="Body Text"/>
    <w:basedOn w:val="Normale"/>
    <w:link w:val="CorpotestoCarattere"/>
    <w:uiPriority w:val="1"/>
    <w:qFormat/>
    <w:rsid w:val="00A66DC0"/>
    <w:pPr>
      <w:widowControl w:val="0"/>
      <w:autoSpaceDE w:val="0"/>
      <w:autoSpaceDN w:val="0"/>
      <w:spacing w:after="0" w:line="240" w:lineRule="auto"/>
    </w:pPr>
    <w:rPr>
      <w:rFonts w:ascii="Calibri" w:eastAsia="Calibri" w:hAnsi="Calibri" w:cs="Calibri"/>
      <w:kern w:val="0"/>
      <w:sz w:val="24"/>
      <w:szCs w:val="24"/>
    </w:rPr>
  </w:style>
  <w:style w:type="character" w:customStyle="1" w:styleId="CorpotestoCarattere">
    <w:name w:val="Corpo testo Carattere"/>
    <w:basedOn w:val="Carpredefinitoparagrafo"/>
    <w:link w:val="Corpotesto"/>
    <w:uiPriority w:val="1"/>
    <w:rsid w:val="00A66DC0"/>
    <w:rPr>
      <w:rFonts w:ascii="Calibri" w:eastAsia="Calibri" w:hAnsi="Calibri" w:cs="Calibri"/>
      <w:szCs w:val="24"/>
    </w:rPr>
  </w:style>
  <w:style w:type="paragraph" w:customStyle="1" w:styleId="Standard">
    <w:name w:val="Standard"/>
    <w:rsid w:val="008C76A4"/>
    <w:pPr>
      <w:suppressAutoHyphens/>
      <w:autoSpaceDN w:val="0"/>
      <w:spacing w:after="0" w:line="240" w:lineRule="auto"/>
      <w:textAlignment w:val="baseline"/>
    </w:pPr>
    <w:rPr>
      <w:rFonts w:ascii="Calibri" w:eastAsia="Arial Unicode MS" w:hAnsi="Calibri" w:cs="Calibri"/>
      <w:kern w:val="3"/>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tota</dc:creator>
  <cp:keywords/>
  <dc:description/>
  <cp:lastModifiedBy>vito tota</cp:lastModifiedBy>
  <cp:revision>2</cp:revision>
  <cp:lastPrinted>2025-07-08T22:46:00Z</cp:lastPrinted>
  <dcterms:created xsi:type="dcterms:W3CDTF">2025-11-26T12:58:00Z</dcterms:created>
  <dcterms:modified xsi:type="dcterms:W3CDTF">2025-11-26T12:58:00Z</dcterms:modified>
</cp:coreProperties>
</file>