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255B" w14:textId="77777777" w:rsidR="00C5010B" w:rsidRDefault="00202BC2" w:rsidP="00D8568B">
      <w:pPr>
        <w:spacing w:after="60"/>
        <w:jc w:val="center"/>
      </w:pPr>
      <w:r>
        <w:rPr>
          <w:b/>
          <w:bCs/>
          <w:color w:val="111111"/>
          <w:sz w:val="36"/>
          <w:szCs w:val="36"/>
        </w:rPr>
        <w:t>CONCERTO FINALE</w:t>
      </w:r>
    </w:p>
    <w:p w14:paraId="0ED5EE0D" w14:textId="77777777" w:rsidR="00C5010B" w:rsidRDefault="00202BC2" w:rsidP="00D8568B">
      <w:pPr>
        <w:spacing w:after="60"/>
        <w:jc w:val="center"/>
        <w:rPr>
          <w:color w:val="555555"/>
          <w:sz w:val="26"/>
          <w:szCs w:val="26"/>
        </w:rPr>
      </w:pPr>
      <w:r>
        <w:rPr>
          <w:color w:val="555555"/>
          <w:sz w:val="26"/>
          <w:szCs w:val="26"/>
        </w:rPr>
        <w:t>Mascagni Academy 2026</w:t>
      </w:r>
    </w:p>
    <w:p w14:paraId="41A44AD8" w14:textId="77777777" w:rsidR="00D8568B" w:rsidRDefault="00D8568B" w:rsidP="00D8568B">
      <w:pPr>
        <w:spacing w:after="60"/>
        <w:jc w:val="center"/>
        <w:rPr>
          <w:color w:val="555555"/>
          <w:sz w:val="26"/>
          <w:szCs w:val="26"/>
        </w:rPr>
      </w:pPr>
    </w:p>
    <w:p w14:paraId="3A456815" w14:textId="77777777" w:rsidR="00D8568B" w:rsidRDefault="00D8568B" w:rsidP="00D8568B">
      <w:pPr>
        <w:spacing w:after="60"/>
        <w:jc w:val="center"/>
        <w:rPr>
          <w:color w:val="555555"/>
          <w:sz w:val="26"/>
          <w:szCs w:val="26"/>
        </w:rPr>
      </w:pPr>
    </w:p>
    <w:p w14:paraId="627741A6" w14:textId="77777777" w:rsidR="00D8568B" w:rsidRDefault="00D8568B" w:rsidP="00D8568B">
      <w:pPr>
        <w:spacing w:after="60"/>
        <w:jc w:val="center"/>
        <w:rPr>
          <w:color w:val="555555"/>
          <w:sz w:val="26"/>
          <w:szCs w:val="26"/>
        </w:rPr>
      </w:pPr>
    </w:p>
    <w:p w14:paraId="6D18A00E" w14:textId="77777777" w:rsidR="00D8568B" w:rsidRDefault="00D8568B" w:rsidP="00D8568B">
      <w:pPr>
        <w:spacing w:after="60"/>
        <w:jc w:val="center"/>
      </w:pPr>
    </w:p>
    <w:p w14:paraId="25613180" w14:textId="77777777" w:rsidR="00C5010B" w:rsidRDefault="00C5010B">
      <w:pPr>
        <w:spacing w:after="100"/>
      </w:pPr>
    </w:p>
    <w:tbl>
      <w:tblPr>
        <w:tblW w:w="69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200"/>
        <w:gridCol w:w="2400"/>
      </w:tblGrid>
      <w:tr w:rsidR="00C5010B" w14:paraId="14EDA70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CB4C036" w14:textId="495CECE7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D3EA0BF" w14:textId="77777777" w:rsidR="00C5010B" w:rsidRDefault="00202BC2">
            <w:r>
              <w:rPr>
                <w:b/>
                <w:bCs/>
                <w:sz w:val="20"/>
                <w:szCs w:val="20"/>
              </w:rPr>
              <w:t>Musto Donata Maria</w:t>
            </w:r>
          </w:p>
          <w:p w14:paraId="46A9A404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7506051E" w14:textId="77777777" w:rsidR="00C5010B" w:rsidRDefault="00202BC2">
            <w:r>
              <w:rPr>
                <w:color w:val="555555"/>
                <w:sz w:val="17"/>
                <w:szCs w:val="17"/>
              </w:rPr>
              <w:t>M’ama non m’ama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2FF3DAC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5C1D8B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C20E" w14:textId="77777777" w:rsidR="00C5010B" w:rsidRDefault="00C5010B"/>
        </w:tc>
      </w:tr>
      <w:tr w:rsidR="00C5010B" w14:paraId="5F63DFE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46EFDCC" w14:textId="0CF93EDA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10B7DA2" w14:textId="77777777" w:rsidR="00C5010B" w:rsidRDefault="00202BC2">
            <w:r>
              <w:rPr>
                <w:b/>
                <w:bCs/>
                <w:sz w:val="20"/>
                <w:szCs w:val="20"/>
              </w:rPr>
              <w:t>Rata Iana</w:t>
            </w:r>
          </w:p>
          <w:p w14:paraId="10DF99E1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6D1F0109" w14:textId="77777777" w:rsidR="00C5010B" w:rsidRDefault="00202BC2">
            <w:r>
              <w:rPr>
                <w:color w:val="555555"/>
                <w:sz w:val="17"/>
                <w:szCs w:val="17"/>
              </w:rPr>
              <w:t>Serenata — romanza da camera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977AE3A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31494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86C7" w14:textId="77777777" w:rsidR="00C5010B" w:rsidRDefault="00C5010B"/>
        </w:tc>
      </w:tr>
      <w:tr w:rsidR="00C5010B" w14:paraId="44C84F6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34ABC18" w14:textId="50ECD802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51ED6AF" w14:textId="77777777" w:rsidR="00C5010B" w:rsidRDefault="00202BC2">
            <w:proofErr w:type="spellStart"/>
            <w:r>
              <w:rPr>
                <w:b/>
                <w:bCs/>
                <w:sz w:val="20"/>
                <w:szCs w:val="20"/>
              </w:rPr>
              <w:t>Wu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Dan</w:t>
            </w:r>
          </w:p>
          <w:p w14:paraId="4B1EDBFA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79E9EEF1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L’amico Fritz — </w:t>
            </w:r>
            <w:r>
              <w:rPr>
                <w:color w:val="555555"/>
                <w:sz w:val="17"/>
                <w:szCs w:val="17"/>
              </w:rPr>
              <w:t>Son pochi fiori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E808DB0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079959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4B01" w14:textId="77777777" w:rsidR="00C5010B" w:rsidRDefault="00C5010B"/>
        </w:tc>
      </w:tr>
      <w:tr w:rsidR="00C5010B" w14:paraId="65DA2B0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11411C9" w14:textId="2927A204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9FAFE00" w14:textId="77777777" w:rsidR="00C5010B" w:rsidRDefault="00202BC2">
            <w:proofErr w:type="spellStart"/>
            <w:r>
              <w:rPr>
                <w:b/>
                <w:bCs/>
                <w:sz w:val="20"/>
                <w:szCs w:val="20"/>
              </w:rPr>
              <w:t>Gu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Yue</w:t>
            </w:r>
          </w:p>
          <w:p w14:paraId="4CEEFF65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07C8A4C7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L’amico Fritz — </w:t>
            </w:r>
            <w:r>
              <w:rPr>
                <w:color w:val="555555"/>
                <w:sz w:val="17"/>
                <w:szCs w:val="17"/>
              </w:rPr>
              <w:t>Non mi resta che il pianto ed il dolore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7662D07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78492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8772" w14:textId="77777777" w:rsidR="00C5010B" w:rsidRDefault="00C5010B"/>
        </w:tc>
      </w:tr>
      <w:tr w:rsidR="00C5010B" w14:paraId="752C425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9A5D170" w14:textId="707F2C65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9608748" w14:textId="77777777" w:rsidR="00C5010B" w:rsidRDefault="00202BC2">
            <w:r>
              <w:rPr>
                <w:b/>
                <w:bCs/>
                <w:sz w:val="20"/>
                <w:szCs w:val="20"/>
              </w:rPr>
              <w:t>Coscia Elena</w:t>
            </w:r>
          </w:p>
          <w:p w14:paraId="6732CDF0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231368E6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Iris — </w:t>
            </w:r>
            <w:r>
              <w:rPr>
                <w:color w:val="555555"/>
                <w:sz w:val="17"/>
                <w:szCs w:val="17"/>
              </w:rPr>
              <w:t>Ho fatto un triste sogno pauroso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AAC0AEF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1D172B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3947" w14:textId="77777777" w:rsidR="00C5010B" w:rsidRDefault="00C5010B"/>
        </w:tc>
      </w:tr>
      <w:tr w:rsidR="00C5010B" w14:paraId="1A9C8B3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CEA4EF1" w14:textId="59D720B1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3E33290" w14:textId="77777777" w:rsidR="00C5010B" w:rsidRDefault="00202BC2">
            <w:r>
              <w:rPr>
                <w:b/>
                <w:bCs/>
                <w:sz w:val="20"/>
                <w:szCs w:val="20"/>
              </w:rPr>
              <w:t>Yan Ruobing</w:t>
            </w:r>
          </w:p>
          <w:p w14:paraId="1E17B54D" w14:textId="77777777" w:rsidR="00C5010B" w:rsidRDefault="00202BC2">
            <w:r>
              <w:rPr>
                <w:color w:val="999999"/>
                <w:sz w:val="16"/>
                <w:szCs w:val="16"/>
              </w:rPr>
              <w:t>Mezzosoprano</w:t>
            </w:r>
          </w:p>
          <w:p w14:paraId="0E930F89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bohème — </w:t>
            </w:r>
            <w:r>
              <w:rPr>
                <w:color w:val="555555"/>
                <w:sz w:val="17"/>
                <w:szCs w:val="17"/>
              </w:rPr>
              <w:t>Musette svaria sulla bocca viva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AC7B5F7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Ruggero Leoncavallo</w:t>
            </w:r>
          </w:p>
        </w:tc>
      </w:tr>
      <w:tr w:rsidR="00C5010B" w14:paraId="61D61F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7A15" w14:textId="77777777" w:rsidR="00C5010B" w:rsidRDefault="00C5010B"/>
        </w:tc>
      </w:tr>
      <w:tr w:rsidR="00C5010B" w14:paraId="72A0C6B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E8B9023" w14:textId="2D0E05D6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B258BB1" w14:textId="77777777" w:rsidR="00C5010B" w:rsidRDefault="00202BC2">
            <w:proofErr w:type="spellStart"/>
            <w:r>
              <w:rPr>
                <w:b/>
                <w:bCs/>
                <w:sz w:val="20"/>
                <w:szCs w:val="20"/>
              </w:rPr>
              <w:t>Brusamonti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Rebecca</w:t>
            </w:r>
          </w:p>
          <w:p w14:paraId="6A6D049A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73567929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Le maschere — </w:t>
            </w:r>
            <w:r>
              <w:rPr>
                <w:color w:val="555555"/>
                <w:sz w:val="17"/>
                <w:szCs w:val="17"/>
              </w:rPr>
              <w:t>Un uomo vago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7730557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  <w:tr w:rsidR="00C5010B" w14:paraId="716551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AB88" w14:textId="77777777" w:rsidR="00C5010B" w:rsidRDefault="00C5010B"/>
        </w:tc>
      </w:tr>
      <w:tr w:rsidR="00C5010B" w14:paraId="66671E2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702030B" w14:textId="0E02ACED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33B97BD" w14:textId="77777777" w:rsidR="00C5010B" w:rsidRDefault="00202BC2">
            <w:r>
              <w:rPr>
                <w:b/>
                <w:bCs/>
                <w:sz w:val="20"/>
                <w:szCs w:val="20"/>
              </w:rPr>
              <w:t>Kim Kyu won</w:t>
            </w:r>
          </w:p>
          <w:p w14:paraId="2038DFDD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40F0EF96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Adriana Lecouvreur — </w:t>
            </w:r>
            <w:r>
              <w:rPr>
                <w:color w:val="555555"/>
                <w:sz w:val="17"/>
                <w:szCs w:val="17"/>
              </w:rPr>
              <w:t>Io son l’umile ancella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6243737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Francesco Cilea</w:t>
            </w:r>
          </w:p>
        </w:tc>
      </w:tr>
      <w:tr w:rsidR="00C5010B" w14:paraId="05E39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E096" w14:textId="77777777" w:rsidR="00C5010B" w:rsidRDefault="00C5010B"/>
        </w:tc>
      </w:tr>
      <w:tr w:rsidR="00C5010B" w14:paraId="3AABAFD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68ACC1B" w14:textId="17B0ACD5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5C4D345" w14:textId="77777777" w:rsidR="00C5010B" w:rsidRPr="00D8568B" w:rsidRDefault="00202BC2">
            <w:pPr>
              <w:rPr>
                <w:lang w:val="fr-FR"/>
              </w:rPr>
            </w:pPr>
            <w:r w:rsidRPr="00D8568B">
              <w:rPr>
                <w:b/>
                <w:bCs/>
                <w:sz w:val="20"/>
                <w:szCs w:val="20"/>
                <w:lang w:val="fr-FR"/>
              </w:rPr>
              <w:t>Bayir Irem Büşra</w:t>
            </w:r>
          </w:p>
          <w:p w14:paraId="3AE9BF08" w14:textId="77777777" w:rsidR="00C5010B" w:rsidRPr="00D8568B" w:rsidRDefault="00202BC2">
            <w:pPr>
              <w:rPr>
                <w:lang w:val="fr-FR"/>
              </w:rPr>
            </w:pPr>
            <w:r w:rsidRPr="00D8568B">
              <w:rPr>
                <w:color w:val="999999"/>
                <w:sz w:val="16"/>
                <w:szCs w:val="16"/>
                <w:lang w:val="fr-FR"/>
              </w:rPr>
              <w:t>Mezzosoprano</w:t>
            </w:r>
          </w:p>
          <w:p w14:paraId="34525BE4" w14:textId="77777777" w:rsidR="00C5010B" w:rsidRPr="00D8568B" w:rsidRDefault="00202BC2">
            <w:pPr>
              <w:rPr>
                <w:lang w:val="fr-FR"/>
              </w:rPr>
            </w:pPr>
            <w:r w:rsidRPr="00D8568B">
              <w:rPr>
                <w:i/>
                <w:iCs/>
                <w:color w:val="555555"/>
                <w:sz w:val="17"/>
                <w:szCs w:val="17"/>
                <w:lang w:val="fr-FR"/>
              </w:rPr>
              <w:t xml:space="preserve">Carmen — </w:t>
            </w:r>
            <w:r w:rsidRPr="00D8568B">
              <w:rPr>
                <w:color w:val="555555"/>
                <w:sz w:val="17"/>
                <w:szCs w:val="17"/>
                <w:lang w:val="fr-FR"/>
              </w:rPr>
              <w:t>L’amour est un oiseau rebelle (Habanera)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69C0654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Georges Bizet</w:t>
            </w:r>
          </w:p>
        </w:tc>
      </w:tr>
      <w:tr w:rsidR="00C5010B" w14:paraId="657871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9C98" w14:textId="77777777" w:rsidR="00C5010B" w:rsidRDefault="00C5010B"/>
        </w:tc>
      </w:tr>
      <w:tr w:rsidR="00C5010B" w14:paraId="60C64A8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8B46A9F" w14:textId="7910D821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C6B38F8" w14:textId="77777777" w:rsidR="00C5010B" w:rsidRDefault="00202BC2">
            <w:r>
              <w:rPr>
                <w:b/>
                <w:bCs/>
                <w:sz w:val="20"/>
                <w:szCs w:val="20"/>
              </w:rPr>
              <w:t>Antonini Elena · Egorova Anastasia · Moretti Virginia</w:t>
            </w:r>
          </w:p>
          <w:p w14:paraId="58754873" w14:textId="77777777" w:rsidR="00C5010B" w:rsidRDefault="00202BC2">
            <w:r>
              <w:rPr>
                <w:color w:val="999999"/>
                <w:sz w:val="16"/>
                <w:szCs w:val="16"/>
              </w:rPr>
              <w:t>Mezzosoprano · Mezzosoprano · Soprano</w:t>
            </w:r>
          </w:p>
          <w:p w14:paraId="2669531F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Gianni Schicchi — </w:t>
            </w:r>
            <w:r>
              <w:rPr>
                <w:color w:val="555555"/>
                <w:sz w:val="17"/>
                <w:szCs w:val="17"/>
              </w:rPr>
              <w:t>Ecco la cappellina… (terzetto)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1A6A2F4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151BA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C9E2" w14:textId="77777777" w:rsidR="00C5010B" w:rsidRDefault="00C5010B"/>
        </w:tc>
      </w:tr>
      <w:tr w:rsidR="00C5010B" w14:paraId="7DAB536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0130A6D" w14:textId="3F2E3772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583D901" w14:textId="77777777" w:rsidR="00C5010B" w:rsidRDefault="00202BC2">
            <w:r>
              <w:rPr>
                <w:b/>
                <w:bCs/>
                <w:sz w:val="20"/>
                <w:szCs w:val="20"/>
              </w:rPr>
              <w:t>Wang Yucheng · Salerno Chiara</w:t>
            </w:r>
          </w:p>
          <w:p w14:paraId="3E28DA4C" w14:textId="77777777" w:rsidR="00C5010B" w:rsidRDefault="00202BC2">
            <w:r>
              <w:rPr>
                <w:color w:val="999999"/>
                <w:sz w:val="16"/>
                <w:szCs w:val="16"/>
              </w:rPr>
              <w:t>Tenore · Soprano</w:t>
            </w:r>
          </w:p>
          <w:p w14:paraId="404B74C5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bohème — </w:t>
            </w:r>
            <w:r>
              <w:rPr>
                <w:color w:val="555555"/>
                <w:sz w:val="17"/>
                <w:szCs w:val="17"/>
              </w:rPr>
              <w:t>O soave fanciulla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9CB7745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</w:tbl>
    <w:p w14:paraId="30AB7F3E" w14:textId="77777777" w:rsidR="00C5010B" w:rsidRDefault="00C5010B">
      <w:pPr>
        <w:spacing w:after="160"/>
      </w:pPr>
    </w:p>
    <w:tbl>
      <w:tblPr>
        <w:tblW w:w="69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200"/>
        <w:gridCol w:w="2400"/>
      </w:tblGrid>
      <w:tr w:rsidR="00C5010B" w14:paraId="2E44F20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7E476C3" w14:textId="3141EE3A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2AD007E" w14:textId="77777777" w:rsidR="00C5010B" w:rsidRDefault="00202BC2">
            <w:r>
              <w:rPr>
                <w:b/>
                <w:bCs/>
                <w:sz w:val="20"/>
                <w:szCs w:val="20"/>
              </w:rPr>
              <w:t>Nogueras Escoto Maria Lili</w:t>
            </w:r>
          </w:p>
          <w:p w14:paraId="11F899BF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092F022A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rondine — </w:t>
            </w:r>
            <w:r>
              <w:rPr>
                <w:color w:val="555555"/>
                <w:sz w:val="17"/>
                <w:szCs w:val="17"/>
              </w:rPr>
              <w:t>Chi il bel sogno di Doretta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B72CD90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3790C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6217" w14:textId="77777777" w:rsidR="00C5010B" w:rsidRDefault="00C5010B"/>
        </w:tc>
      </w:tr>
      <w:tr w:rsidR="00C5010B" w14:paraId="0E4E00D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97AA4C3" w14:textId="6B11EC46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10FB30C" w14:textId="77777777" w:rsidR="00C5010B" w:rsidRDefault="00202BC2">
            <w:r>
              <w:rPr>
                <w:b/>
                <w:bCs/>
                <w:sz w:val="20"/>
                <w:szCs w:val="20"/>
              </w:rPr>
              <w:t>Piatti Ada</w:t>
            </w:r>
          </w:p>
          <w:p w14:paraId="52547D8B" w14:textId="3A0817CF" w:rsidR="00C5010B" w:rsidRDefault="00202BC2">
            <w:r>
              <w:rPr>
                <w:color w:val="999999"/>
                <w:sz w:val="16"/>
                <w:szCs w:val="16"/>
              </w:rPr>
              <w:t xml:space="preserve">Soprano </w:t>
            </w:r>
          </w:p>
          <w:p w14:paraId="0E612174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bohème — </w:t>
            </w:r>
            <w:r>
              <w:rPr>
                <w:color w:val="555555"/>
                <w:sz w:val="17"/>
                <w:szCs w:val="17"/>
              </w:rPr>
              <w:t>Donde lieta uscì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F4D29EB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0B297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74EC" w14:textId="77777777" w:rsidR="00C5010B" w:rsidRDefault="00C5010B"/>
        </w:tc>
      </w:tr>
      <w:tr w:rsidR="00C5010B" w14:paraId="5B1DA3A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0E3B772" w14:textId="29A22DCC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B01812E" w14:textId="77777777" w:rsidR="00C5010B" w:rsidRDefault="00202BC2">
            <w:r>
              <w:rPr>
                <w:b/>
                <w:bCs/>
                <w:sz w:val="20"/>
                <w:szCs w:val="20"/>
              </w:rPr>
              <w:t xml:space="preserve">Büyük </w:t>
            </w:r>
            <w:proofErr w:type="spellStart"/>
            <w:r>
              <w:rPr>
                <w:b/>
                <w:bCs/>
                <w:sz w:val="20"/>
                <w:szCs w:val="20"/>
              </w:rPr>
              <w:t>yörük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Sedef</w:t>
            </w:r>
            <w:proofErr w:type="spellEnd"/>
          </w:p>
          <w:p w14:paraId="13C5A9B7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210C8974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bohème — </w:t>
            </w:r>
            <w:r>
              <w:rPr>
                <w:color w:val="555555"/>
                <w:sz w:val="17"/>
                <w:szCs w:val="17"/>
              </w:rPr>
              <w:t>Mi chiamano Mimì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901F4EA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43E0C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08A1" w14:textId="77777777" w:rsidR="00C5010B" w:rsidRDefault="00C5010B"/>
        </w:tc>
      </w:tr>
      <w:tr w:rsidR="00C5010B" w14:paraId="5C8AEB9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15B101A" w14:textId="4DC3A208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D856DA4" w14:textId="77777777" w:rsidR="00C5010B" w:rsidRDefault="00202BC2">
            <w:r>
              <w:rPr>
                <w:b/>
                <w:bCs/>
                <w:sz w:val="20"/>
                <w:szCs w:val="20"/>
              </w:rPr>
              <w:t>Tamura Akane</w:t>
            </w:r>
          </w:p>
          <w:p w14:paraId="42CC0F42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29723949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Gianni Schicchi — </w:t>
            </w:r>
            <w:r>
              <w:rPr>
                <w:color w:val="555555"/>
                <w:sz w:val="17"/>
                <w:szCs w:val="17"/>
              </w:rPr>
              <w:t>O mio babbino caro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E0C64FC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6FD151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DE98" w14:textId="77777777" w:rsidR="00C5010B" w:rsidRDefault="00C5010B"/>
        </w:tc>
      </w:tr>
      <w:tr w:rsidR="00C5010B" w14:paraId="7832E01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C1E2AEC" w14:textId="652BEC37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C616E2F" w14:textId="77777777" w:rsidR="00C5010B" w:rsidRDefault="00202BC2">
            <w:proofErr w:type="spellStart"/>
            <w:r>
              <w:rPr>
                <w:b/>
                <w:bCs/>
                <w:sz w:val="20"/>
                <w:szCs w:val="20"/>
              </w:rPr>
              <w:t>Glusniova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Polina</w:t>
            </w:r>
          </w:p>
          <w:p w14:paraId="00CCE1BC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4EFCA8E9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La dama di picche — </w:t>
            </w:r>
            <w:proofErr w:type="spellStart"/>
            <w:r>
              <w:rPr>
                <w:color w:val="555555"/>
                <w:sz w:val="17"/>
                <w:szCs w:val="17"/>
              </w:rPr>
              <w:t>Už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555555"/>
                <w:sz w:val="17"/>
                <w:szCs w:val="17"/>
              </w:rPr>
              <w:t>polnoch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’ </w:t>
            </w:r>
            <w:proofErr w:type="spellStart"/>
            <w:r>
              <w:rPr>
                <w:color w:val="555555"/>
                <w:sz w:val="17"/>
                <w:szCs w:val="17"/>
              </w:rPr>
              <w:t>blizitsa</w:t>
            </w:r>
            <w:proofErr w:type="spellEnd"/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DE8D4A7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Čajkovskij</w:t>
            </w:r>
          </w:p>
        </w:tc>
      </w:tr>
      <w:tr w:rsidR="00C5010B" w14:paraId="654189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8887" w14:textId="77777777" w:rsidR="00C5010B" w:rsidRDefault="00C5010B"/>
        </w:tc>
      </w:tr>
      <w:tr w:rsidR="00C5010B" w14:paraId="03B7F44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E43A60D" w14:textId="6111D59E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445F1F4" w14:textId="77777777" w:rsidR="00C5010B" w:rsidRDefault="00202BC2">
            <w:r>
              <w:rPr>
                <w:b/>
                <w:bCs/>
                <w:sz w:val="20"/>
                <w:szCs w:val="20"/>
              </w:rPr>
              <w:t>Croce Anna Clelia</w:t>
            </w:r>
          </w:p>
          <w:p w14:paraId="2A5FDE15" w14:textId="77777777" w:rsidR="00C5010B" w:rsidRDefault="00202BC2">
            <w:r>
              <w:rPr>
                <w:color w:val="999999"/>
                <w:sz w:val="16"/>
                <w:szCs w:val="16"/>
              </w:rPr>
              <w:t>Soprano</w:t>
            </w:r>
          </w:p>
          <w:p w14:paraId="3AD78733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Tosca — </w:t>
            </w:r>
            <w:r>
              <w:rPr>
                <w:color w:val="555555"/>
                <w:sz w:val="17"/>
                <w:szCs w:val="17"/>
              </w:rPr>
              <w:t>Vissi d’arte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96A7283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2324AC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A51A" w14:textId="77777777" w:rsidR="00C5010B" w:rsidRDefault="00C5010B"/>
        </w:tc>
      </w:tr>
      <w:tr w:rsidR="00C5010B" w14:paraId="14B4B16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0F918C9" w14:textId="043CEDDC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F38C2C3" w14:textId="77777777" w:rsidR="00C5010B" w:rsidRDefault="00202BC2">
            <w:r>
              <w:rPr>
                <w:b/>
                <w:bCs/>
                <w:sz w:val="20"/>
                <w:szCs w:val="20"/>
              </w:rPr>
              <w:t xml:space="preserve">Aksu </w:t>
            </w:r>
            <w:proofErr w:type="spellStart"/>
            <w:r>
              <w:rPr>
                <w:b/>
                <w:bCs/>
                <w:sz w:val="20"/>
                <w:szCs w:val="20"/>
              </w:rPr>
              <w:t>Şevket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Cenkay</w:t>
            </w:r>
            <w:proofErr w:type="spellEnd"/>
          </w:p>
          <w:p w14:paraId="3F94BAAF" w14:textId="77777777" w:rsidR="00C5010B" w:rsidRDefault="00202BC2">
            <w:r>
              <w:rPr>
                <w:color w:val="999999"/>
                <w:sz w:val="16"/>
                <w:szCs w:val="16"/>
              </w:rPr>
              <w:t>Tenore</w:t>
            </w:r>
          </w:p>
          <w:p w14:paraId="47CAB18D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Fedora — </w:t>
            </w:r>
            <w:r>
              <w:rPr>
                <w:color w:val="555555"/>
                <w:sz w:val="17"/>
                <w:szCs w:val="17"/>
              </w:rPr>
              <w:t>Amor ti vieta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60A503B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Umberto Giordano</w:t>
            </w:r>
          </w:p>
        </w:tc>
      </w:tr>
      <w:tr w:rsidR="00C5010B" w14:paraId="495B4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0784" w14:textId="77777777" w:rsidR="00C5010B" w:rsidRDefault="00C5010B"/>
        </w:tc>
      </w:tr>
      <w:tr w:rsidR="00C5010B" w14:paraId="3D99573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4E33470E" w14:textId="307DD422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2039C87E" w14:textId="77777777" w:rsidR="00C5010B" w:rsidRDefault="00202BC2">
            <w:r>
              <w:rPr>
                <w:b/>
                <w:bCs/>
                <w:sz w:val="20"/>
                <w:szCs w:val="20"/>
              </w:rPr>
              <w:t xml:space="preserve">Goma </w:t>
            </w:r>
            <w:proofErr w:type="spellStart"/>
            <w:r>
              <w:rPr>
                <w:b/>
                <w:bCs/>
                <w:sz w:val="20"/>
                <w:szCs w:val="20"/>
              </w:rPr>
              <w:t>Curtiella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Anna · Bickford Andrea</w:t>
            </w:r>
          </w:p>
          <w:p w14:paraId="63CD4C88" w14:textId="77777777" w:rsidR="00C5010B" w:rsidRDefault="00202BC2">
            <w:r>
              <w:rPr>
                <w:color w:val="999999"/>
                <w:sz w:val="16"/>
                <w:szCs w:val="16"/>
              </w:rPr>
              <w:t>Mezzosoprano · Soprano</w:t>
            </w:r>
          </w:p>
          <w:p w14:paraId="55FDF78A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Madama Butterfly — </w:t>
            </w:r>
            <w:r>
              <w:rPr>
                <w:color w:val="555555"/>
                <w:sz w:val="17"/>
                <w:szCs w:val="17"/>
              </w:rPr>
              <w:t>Scuoti quella fronda di ciliegio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B0E45D3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Giacomo Puccini</w:t>
            </w:r>
          </w:p>
        </w:tc>
      </w:tr>
      <w:tr w:rsidR="00C5010B" w14:paraId="0E55F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single" w:sz="1" w:space="0" w:color="EEEEEE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AF39" w14:textId="77777777" w:rsidR="00C5010B" w:rsidRDefault="00C5010B"/>
        </w:tc>
      </w:tr>
      <w:tr w:rsidR="00C5010B" w14:paraId="6AEC3A5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36B2302" w14:textId="663FF391" w:rsidR="00C5010B" w:rsidRDefault="00C5010B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02ABFF9" w14:textId="77777777" w:rsidR="00C5010B" w:rsidRDefault="00202BC2">
            <w:proofErr w:type="spellStart"/>
            <w:r>
              <w:rPr>
                <w:b/>
                <w:bCs/>
                <w:sz w:val="20"/>
                <w:szCs w:val="20"/>
              </w:rPr>
              <w:t>Xu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Chuanqi · Nesti Chiara</w:t>
            </w:r>
          </w:p>
          <w:p w14:paraId="5313686E" w14:textId="77777777" w:rsidR="00C5010B" w:rsidRDefault="00202BC2">
            <w:r>
              <w:rPr>
                <w:color w:val="999999"/>
                <w:sz w:val="16"/>
                <w:szCs w:val="16"/>
              </w:rPr>
              <w:t>Tenore · Soprano</w:t>
            </w:r>
          </w:p>
          <w:p w14:paraId="2A9A2DE9" w14:textId="77777777" w:rsidR="00C5010B" w:rsidRDefault="00202BC2">
            <w:r>
              <w:rPr>
                <w:i/>
                <w:iCs/>
                <w:color w:val="555555"/>
                <w:sz w:val="17"/>
                <w:szCs w:val="17"/>
              </w:rPr>
              <w:t xml:space="preserve">Cavalleria rusticana — </w:t>
            </w:r>
            <w:r>
              <w:rPr>
                <w:color w:val="555555"/>
                <w:sz w:val="17"/>
                <w:szCs w:val="17"/>
              </w:rPr>
              <w:t>Tu qui Santuzza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7E01756" w14:textId="77777777" w:rsidR="00C5010B" w:rsidRDefault="00202BC2">
            <w:pPr>
              <w:jc w:val="right"/>
            </w:pPr>
            <w:r>
              <w:rPr>
                <w:color w:val="999999"/>
                <w:sz w:val="16"/>
                <w:szCs w:val="16"/>
              </w:rPr>
              <w:t>Pietro Mascagni</w:t>
            </w:r>
          </w:p>
        </w:tc>
      </w:tr>
    </w:tbl>
    <w:p w14:paraId="03865434" w14:textId="77777777" w:rsidR="00202BC2" w:rsidRDefault="00202BC2"/>
    <w:sectPr w:rsidR="00202BC2">
      <w:pgSz w:w="11906" w:h="16838"/>
      <w:pgMar w:top="1440" w:right="1300" w:bottom="144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46C6"/>
    <w:multiLevelType w:val="hybridMultilevel"/>
    <w:tmpl w:val="CEE23EF0"/>
    <w:lvl w:ilvl="0" w:tplc="DD6ACC9E">
      <w:start w:val="1"/>
      <w:numFmt w:val="bullet"/>
      <w:lvlText w:val="●"/>
      <w:lvlJc w:val="left"/>
      <w:pPr>
        <w:ind w:left="720" w:hanging="360"/>
      </w:pPr>
    </w:lvl>
    <w:lvl w:ilvl="1" w:tplc="7D3872DE">
      <w:start w:val="1"/>
      <w:numFmt w:val="bullet"/>
      <w:lvlText w:val="○"/>
      <w:lvlJc w:val="left"/>
      <w:pPr>
        <w:ind w:left="1440" w:hanging="360"/>
      </w:pPr>
    </w:lvl>
    <w:lvl w:ilvl="2" w:tplc="29006C36">
      <w:start w:val="1"/>
      <w:numFmt w:val="bullet"/>
      <w:lvlText w:val="■"/>
      <w:lvlJc w:val="left"/>
      <w:pPr>
        <w:ind w:left="2160" w:hanging="360"/>
      </w:pPr>
    </w:lvl>
    <w:lvl w:ilvl="3" w:tplc="C2BAD666">
      <w:start w:val="1"/>
      <w:numFmt w:val="bullet"/>
      <w:lvlText w:val="●"/>
      <w:lvlJc w:val="left"/>
      <w:pPr>
        <w:ind w:left="2880" w:hanging="360"/>
      </w:pPr>
    </w:lvl>
    <w:lvl w:ilvl="4" w:tplc="AB28B97C">
      <w:start w:val="1"/>
      <w:numFmt w:val="bullet"/>
      <w:lvlText w:val="○"/>
      <w:lvlJc w:val="left"/>
      <w:pPr>
        <w:ind w:left="3600" w:hanging="360"/>
      </w:pPr>
    </w:lvl>
    <w:lvl w:ilvl="5" w:tplc="514C6590">
      <w:start w:val="1"/>
      <w:numFmt w:val="bullet"/>
      <w:lvlText w:val="■"/>
      <w:lvlJc w:val="left"/>
      <w:pPr>
        <w:ind w:left="4320" w:hanging="360"/>
      </w:pPr>
    </w:lvl>
    <w:lvl w:ilvl="6" w:tplc="9D3819D6">
      <w:start w:val="1"/>
      <w:numFmt w:val="bullet"/>
      <w:lvlText w:val="●"/>
      <w:lvlJc w:val="left"/>
      <w:pPr>
        <w:ind w:left="5040" w:hanging="360"/>
      </w:pPr>
    </w:lvl>
    <w:lvl w:ilvl="7" w:tplc="6BA2BF74">
      <w:start w:val="1"/>
      <w:numFmt w:val="bullet"/>
      <w:lvlText w:val="●"/>
      <w:lvlJc w:val="left"/>
      <w:pPr>
        <w:ind w:left="5760" w:hanging="360"/>
      </w:pPr>
    </w:lvl>
    <w:lvl w:ilvl="8" w:tplc="69BCEF06">
      <w:start w:val="1"/>
      <w:numFmt w:val="bullet"/>
      <w:lvlText w:val="●"/>
      <w:lvlJc w:val="left"/>
      <w:pPr>
        <w:ind w:left="6480" w:hanging="360"/>
      </w:pPr>
    </w:lvl>
  </w:abstractNum>
  <w:num w:numId="1" w16cid:durableId="1946762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0B"/>
    <w:rsid w:val="00202BC2"/>
    <w:rsid w:val="002A4C91"/>
    <w:rsid w:val="00C5010B"/>
    <w:rsid w:val="00D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CE5"/>
  <w15:docId w15:val="{0D16F84D-4ABA-4E1C-AB4B-41417733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Marco Voleri</cp:lastModifiedBy>
  <cp:revision>2</cp:revision>
  <cp:lastPrinted>2026-05-12T10:24:00Z</cp:lastPrinted>
  <dcterms:created xsi:type="dcterms:W3CDTF">2026-05-12T10:29:00Z</dcterms:created>
  <dcterms:modified xsi:type="dcterms:W3CDTF">2026-05-12T10:29:00Z</dcterms:modified>
</cp:coreProperties>
</file>